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19CF6" w14:textId="662FA004" w:rsidR="00731B1D" w:rsidRPr="00F908B8" w:rsidRDefault="00F37BFF" w:rsidP="00731B1D">
      <w:pPr>
        <w:jc w:val="center"/>
        <w:rPr>
          <w:rFonts w:asciiTheme="majorHAnsi" w:hAnsiTheme="majorHAnsi"/>
          <w:b/>
          <w:sz w:val="32"/>
          <w:szCs w:val="28"/>
          <w:lang w:val="id-ID"/>
        </w:rPr>
      </w:pPr>
      <w:r w:rsidRPr="00F908B8">
        <w:rPr>
          <w:rFonts w:asciiTheme="majorHAnsi" w:hAnsiTheme="majorHAnsi"/>
          <w:b/>
          <w:noProof/>
          <w:sz w:val="28"/>
        </w:rPr>
        <w:t xml:space="preserve">Internal Factor Analysis </w:t>
      </w:r>
      <w:r>
        <w:rPr>
          <w:rFonts w:asciiTheme="majorHAnsi" w:hAnsiTheme="majorHAnsi"/>
          <w:b/>
          <w:noProof/>
          <w:sz w:val="28"/>
        </w:rPr>
        <w:t>o</w:t>
      </w:r>
      <w:r w:rsidRPr="00F908B8">
        <w:rPr>
          <w:rFonts w:asciiTheme="majorHAnsi" w:hAnsiTheme="majorHAnsi"/>
          <w:b/>
          <w:noProof/>
          <w:sz w:val="28"/>
        </w:rPr>
        <w:t>f Non-Performing Loans Using Multiple Linear Regression Method</w:t>
      </w:r>
    </w:p>
    <w:p w14:paraId="367F714B" w14:textId="77777777" w:rsidR="00731B1D" w:rsidRPr="00F908B8" w:rsidRDefault="00731B1D" w:rsidP="00731B1D">
      <w:pPr>
        <w:jc w:val="center"/>
        <w:rPr>
          <w:rFonts w:asciiTheme="majorHAnsi" w:hAnsiTheme="majorHAnsi"/>
          <w:sz w:val="20"/>
          <w:lang w:val="id-ID"/>
        </w:rPr>
      </w:pPr>
    </w:p>
    <w:p w14:paraId="522A219D" w14:textId="57CB56E8" w:rsidR="0000291B" w:rsidRPr="00F908B8" w:rsidRDefault="00CD738E" w:rsidP="0000291B">
      <w:pPr>
        <w:jc w:val="center"/>
        <w:rPr>
          <w:rFonts w:asciiTheme="majorHAnsi" w:hAnsiTheme="majorHAnsi"/>
          <w:b/>
          <w:sz w:val="20"/>
          <w:szCs w:val="20"/>
        </w:rPr>
      </w:pPr>
      <w:r w:rsidRPr="00F908B8">
        <w:rPr>
          <w:rFonts w:asciiTheme="majorHAnsi" w:hAnsiTheme="majorHAnsi"/>
          <w:b/>
          <w:sz w:val="20"/>
          <w:szCs w:val="20"/>
        </w:rPr>
        <w:t>Muhammad Irfandi</w:t>
      </w:r>
      <w:r w:rsidRPr="00F908B8">
        <w:rPr>
          <w:rFonts w:asciiTheme="majorHAnsi" w:hAnsiTheme="majorHAnsi"/>
          <w:b/>
          <w:sz w:val="20"/>
          <w:szCs w:val="20"/>
          <w:vertAlign w:val="superscript"/>
          <w:lang w:val="id-ID"/>
        </w:rPr>
        <w:t xml:space="preserve"> </w:t>
      </w:r>
      <w:r w:rsidR="0000291B" w:rsidRPr="00F908B8">
        <w:rPr>
          <w:rFonts w:asciiTheme="majorHAnsi" w:hAnsiTheme="majorHAnsi"/>
          <w:b/>
          <w:sz w:val="20"/>
          <w:szCs w:val="20"/>
          <w:vertAlign w:val="superscript"/>
          <w:lang w:val="id-ID"/>
        </w:rPr>
        <w:t>-1</w:t>
      </w:r>
      <w:r w:rsidR="0000291B" w:rsidRPr="00F908B8">
        <w:rPr>
          <w:rFonts w:asciiTheme="majorHAnsi" w:hAnsiTheme="majorHAnsi"/>
          <w:b/>
          <w:sz w:val="20"/>
          <w:szCs w:val="20"/>
          <w:lang w:val="id-ID"/>
        </w:rPr>
        <w:t xml:space="preserve">, </w:t>
      </w:r>
      <w:r w:rsidRPr="00F908B8">
        <w:rPr>
          <w:rFonts w:asciiTheme="majorHAnsi" w:hAnsiTheme="majorHAnsi"/>
          <w:b/>
          <w:sz w:val="20"/>
          <w:szCs w:val="20"/>
        </w:rPr>
        <w:t>Fitria</w:t>
      </w:r>
      <w:r w:rsidR="0000291B" w:rsidRPr="00F908B8">
        <w:rPr>
          <w:rFonts w:asciiTheme="majorHAnsi" w:hAnsiTheme="majorHAnsi"/>
          <w:b/>
          <w:sz w:val="20"/>
          <w:szCs w:val="20"/>
          <w:vertAlign w:val="superscript"/>
          <w:lang w:val="id-ID"/>
        </w:rPr>
        <w:t>-2</w:t>
      </w:r>
      <w:r w:rsidRPr="00F908B8">
        <w:rPr>
          <w:rFonts w:asciiTheme="majorHAnsi" w:hAnsiTheme="majorHAnsi"/>
          <w:b/>
          <w:sz w:val="20"/>
          <w:szCs w:val="20"/>
          <w:vertAlign w:val="superscript"/>
        </w:rPr>
        <w:t>*</w:t>
      </w:r>
    </w:p>
    <w:p w14:paraId="355855EF" w14:textId="77777777" w:rsidR="0000291B" w:rsidRPr="00F908B8" w:rsidRDefault="0000291B" w:rsidP="0000291B">
      <w:pPr>
        <w:jc w:val="center"/>
        <w:rPr>
          <w:rFonts w:asciiTheme="majorHAnsi" w:hAnsiTheme="majorHAnsi"/>
          <w:sz w:val="20"/>
          <w:szCs w:val="20"/>
          <w:lang w:val="id-ID"/>
        </w:rPr>
      </w:pPr>
    </w:p>
    <w:p w14:paraId="77742482" w14:textId="77777777" w:rsidR="00182474" w:rsidRPr="00F908B8" w:rsidRDefault="00182474" w:rsidP="00182474">
      <w:pPr>
        <w:pStyle w:val="Default"/>
        <w:jc w:val="center"/>
        <w:rPr>
          <w:rFonts w:asciiTheme="majorHAnsi" w:hAnsiTheme="majorHAnsi" w:cs="Calibri"/>
          <w:color w:val="auto"/>
          <w:sz w:val="20"/>
          <w:szCs w:val="20"/>
        </w:rPr>
      </w:pPr>
      <w:r w:rsidRPr="00F908B8">
        <w:rPr>
          <w:rFonts w:asciiTheme="majorHAnsi" w:hAnsiTheme="majorHAnsi" w:cs="Calibri"/>
          <w:color w:val="auto"/>
          <w:sz w:val="20"/>
          <w:szCs w:val="20"/>
        </w:rPr>
        <w:t xml:space="preserve">Information System and Technology </w:t>
      </w:r>
    </w:p>
    <w:p w14:paraId="3DA98876" w14:textId="7F01BAC4" w:rsidR="00182474" w:rsidRPr="00F908B8" w:rsidRDefault="00D21242" w:rsidP="00182474">
      <w:pPr>
        <w:pStyle w:val="Default"/>
        <w:jc w:val="center"/>
        <w:rPr>
          <w:rFonts w:asciiTheme="majorHAnsi" w:hAnsiTheme="majorHAnsi" w:cs="Calibri"/>
          <w:color w:val="auto"/>
          <w:sz w:val="20"/>
          <w:szCs w:val="20"/>
          <w:vertAlign w:val="superscript"/>
        </w:rPr>
      </w:pPr>
      <w:r w:rsidRPr="00F908B8">
        <w:rPr>
          <w:rFonts w:asciiTheme="majorHAnsi" w:hAnsiTheme="majorHAnsi" w:cs="Calibri"/>
          <w:color w:val="auto"/>
          <w:sz w:val="20"/>
          <w:szCs w:val="20"/>
        </w:rPr>
        <w:t>Indonesian Cyber University</w:t>
      </w:r>
      <w:r w:rsidR="00182474" w:rsidRPr="00F908B8">
        <w:rPr>
          <w:rFonts w:asciiTheme="majorHAnsi" w:hAnsiTheme="majorHAnsi" w:cs="Calibri"/>
          <w:color w:val="auto"/>
          <w:sz w:val="20"/>
          <w:szCs w:val="20"/>
          <w:vertAlign w:val="superscript"/>
        </w:rPr>
        <w:t>1,2</w:t>
      </w:r>
    </w:p>
    <w:p w14:paraId="2BE4ECD0" w14:textId="407FE999" w:rsidR="00182474" w:rsidRPr="007C0435" w:rsidRDefault="007C0435" w:rsidP="00182474">
      <w:pPr>
        <w:pStyle w:val="Default"/>
        <w:jc w:val="center"/>
        <w:rPr>
          <w:rFonts w:asciiTheme="majorHAnsi" w:hAnsiTheme="majorHAnsi" w:cs="Calibri"/>
          <w:color w:val="auto"/>
          <w:sz w:val="20"/>
          <w:szCs w:val="20"/>
          <w:vertAlign w:val="superscript"/>
        </w:rPr>
      </w:pPr>
      <w:r>
        <w:rPr>
          <w:rFonts w:asciiTheme="majorHAnsi" w:hAnsiTheme="majorHAnsi" w:cs="Calibri"/>
          <w:color w:val="auto"/>
          <w:sz w:val="20"/>
          <w:szCs w:val="20"/>
        </w:rPr>
        <w:t>C</w:t>
      </w:r>
      <w:r w:rsidR="00182474" w:rsidRPr="00F908B8">
        <w:rPr>
          <w:rFonts w:asciiTheme="majorHAnsi" w:hAnsiTheme="majorHAnsi" w:cs="Calibri"/>
          <w:color w:val="auto"/>
          <w:sz w:val="20"/>
          <w:szCs w:val="20"/>
        </w:rPr>
        <w:t>yber-univ.com</w:t>
      </w:r>
      <w:r>
        <w:rPr>
          <w:rFonts w:asciiTheme="majorHAnsi" w:hAnsiTheme="majorHAnsi" w:cs="Calibri"/>
          <w:color w:val="auto"/>
          <w:sz w:val="20"/>
          <w:szCs w:val="20"/>
          <w:vertAlign w:val="superscript"/>
        </w:rPr>
        <w:t>1,2</w:t>
      </w:r>
    </w:p>
    <w:p w14:paraId="085DA828" w14:textId="466E9553" w:rsidR="00182474" w:rsidRPr="00F908B8" w:rsidRDefault="0050785E" w:rsidP="00182474">
      <w:pPr>
        <w:pStyle w:val="Default"/>
        <w:jc w:val="center"/>
        <w:rPr>
          <w:rFonts w:asciiTheme="majorHAnsi" w:hAnsiTheme="majorHAnsi" w:cs="Calibri"/>
          <w:color w:val="auto"/>
          <w:sz w:val="20"/>
          <w:szCs w:val="20"/>
          <w:vertAlign w:val="superscript"/>
        </w:rPr>
      </w:pPr>
      <w:r>
        <w:rPr>
          <w:rFonts w:asciiTheme="majorHAnsi" w:hAnsiTheme="majorHAnsi" w:cs="Calibri"/>
          <w:color w:val="auto"/>
          <w:sz w:val="20"/>
          <w:szCs w:val="20"/>
        </w:rPr>
        <w:t>m</w:t>
      </w:r>
      <w:r w:rsidR="005072D2" w:rsidRPr="00F908B8">
        <w:rPr>
          <w:rFonts w:asciiTheme="majorHAnsi" w:hAnsiTheme="majorHAnsi" w:cs="Calibri"/>
          <w:color w:val="auto"/>
          <w:sz w:val="20"/>
          <w:szCs w:val="20"/>
        </w:rPr>
        <w:t>uhammad.irfandi@cyber-univ.ac.id</w:t>
      </w:r>
      <w:r w:rsidR="005072D2" w:rsidRPr="00F908B8">
        <w:rPr>
          <w:rFonts w:asciiTheme="majorHAnsi" w:hAnsiTheme="majorHAnsi" w:cs="Calibri"/>
          <w:color w:val="auto"/>
          <w:sz w:val="20"/>
          <w:szCs w:val="20"/>
          <w:vertAlign w:val="superscript"/>
        </w:rPr>
        <w:t>-1</w:t>
      </w:r>
      <w:r w:rsidR="005072D2" w:rsidRPr="00F908B8">
        <w:rPr>
          <w:rFonts w:asciiTheme="majorHAnsi" w:hAnsiTheme="majorHAnsi" w:cs="Calibri"/>
          <w:color w:val="auto"/>
          <w:sz w:val="20"/>
          <w:szCs w:val="20"/>
        </w:rPr>
        <w:t>,</w:t>
      </w:r>
      <w:r w:rsidR="0017616E">
        <w:rPr>
          <w:rFonts w:asciiTheme="majorHAnsi" w:hAnsiTheme="majorHAnsi" w:cs="Calibri"/>
          <w:color w:val="auto"/>
          <w:sz w:val="20"/>
          <w:szCs w:val="20"/>
        </w:rPr>
        <w:t>f</w:t>
      </w:r>
      <w:r w:rsidR="00182474" w:rsidRPr="00F908B8">
        <w:rPr>
          <w:rFonts w:asciiTheme="majorHAnsi" w:hAnsiTheme="majorHAnsi" w:cs="Calibri"/>
          <w:color w:val="auto"/>
          <w:sz w:val="20"/>
          <w:szCs w:val="20"/>
        </w:rPr>
        <w:t>itria</w:t>
      </w:r>
      <w:r w:rsidR="00270140" w:rsidRPr="00F908B8">
        <w:rPr>
          <w:rFonts w:asciiTheme="majorHAnsi" w:hAnsiTheme="majorHAnsi" w:cs="Calibri"/>
          <w:color w:val="auto"/>
          <w:sz w:val="20"/>
          <w:szCs w:val="20"/>
        </w:rPr>
        <w:t>@cyber-univ.ac.id</w:t>
      </w:r>
      <w:r w:rsidR="005072D2" w:rsidRPr="00F908B8">
        <w:rPr>
          <w:rFonts w:asciiTheme="majorHAnsi" w:hAnsiTheme="majorHAnsi" w:cs="Calibri"/>
          <w:color w:val="auto"/>
          <w:sz w:val="20"/>
          <w:szCs w:val="20"/>
          <w:vertAlign w:val="superscript"/>
        </w:rPr>
        <w:t>-2*</w:t>
      </w:r>
    </w:p>
    <w:p w14:paraId="0C08A9AD" w14:textId="77777777" w:rsidR="00182474" w:rsidRPr="00F908B8" w:rsidRDefault="00182474" w:rsidP="00182474">
      <w:pPr>
        <w:pStyle w:val="Default"/>
        <w:jc w:val="center"/>
        <w:rPr>
          <w:rFonts w:asciiTheme="majorHAnsi" w:hAnsiTheme="majorHAnsi" w:cs="Calibri"/>
          <w:sz w:val="20"/>
          <w:szCs w:val="20"/>
        </w:rPr>
      </w:pPr>
      <w:r w:rsidRPr="00F908B8">
        <w:rPr>
          <w:rFonts w:asciiTheme="majorHAnsi" w:hAnsiTheme="majorHAnsi" w:cs="Calibri"/>
          <w:sz w:val="20"/>
          <w:szCs w:val="20"/>
        </w:rPr>
        <w:t>(*) Corresponding Author</w:t>
      </w:r>
    </w:p>
    <w:p w14:paraId="321C018C" w14:textId="77777777" w:rsidR="00182474" w:rsidRPr="00F908B8" w:rsidRDefault="00182474" w:rsidP="0000291B">
      <w:pPr>
        <w:jc w:val="center"/>
        <w:rPr>
          <w:rFonts w:asciiTheme="majorHAnsi" w:hAnsiTheme="majorHAnsi"/>
          <w:sz w:val="20"/>
          <w:szCs w:val="20"/>
          <w:lang w:val="id-ID"/>
        </w:rPr>
      </w:pPr>
    </w:p>
    <w:p w14:paraId="783F26A8" w14:textId="77777777" w:rsidR="003268A5" w:rsidRPr="00F908B8" w:rsidRDefault="003268A5" w:rsidP="00BC2054">
      <w:pPr>
        <w:jc w:val="center"/>
        <w:rPr>
          <w:rFonts w:asciiTheme="majorHAnsi" w:hAnsiTheme="majorHAnsi"/>
          <w:b/>
          <w:sz w:val="20"/>
          <w:szCs w:val="20"/>
          <w:lang w:val="id-ID"/>
        </w:rPr>
      </w:pPr>
      <w:r w:rsidRPr="00F908B8">
        <w:rPr>
          <w:rFonts w:asciiTheme="majorHAnsi" w:hAnsiTheme="majorHAnsi"/>
          <w:b/>
          <w:caps/>
          <w:sz w:val="20"/>
          <w:szCs w:val="20"/>
          <w:lang w:val="id-ID"/>
        </w:rPr>
        <w:t>A</w:t>
      </w:r>
      <w:r w:rsidRPr="00F908B8">
        <w:rPr>
          <w:rFonts w:asciiTheme="majorHAnsi" w:hAnsiTheme="majorHAnsi"/>
          <w:b/>
          <w:sz w:val="20"/>
          <w:szCs w:val="20"/>
          <w:lang w:val="id-ID"/>
        </w:rPr>
        <w:t>bstract</w:t>
      </w:r>
    </w:p>
    <w:p w14:paraId="039B91B0" w14:textId="3298F3F5" w:rsidR="00BC2054" w:rsidRPr="00F908B8" w:rsidRDefault="00CA3154" w:rsidP="00BC2054">
      <w:pPr>
        <w:jc w:val="both"/>
        <w:rPr>
          <w:rFonts w:asciiTheme="majorHAnsi" w:hAnsiTheme="majorHAnsi"/>
          <w:sz w:val="20"/>
          <w:szCs w:val="20"/>
        </w:rPr>
      </w:pPr>
      <w:r w:rsidRPr="00F908B8">
        <w:rPr>
          <w:rFonts w:asciiTheme="majorHAnsi" w:hAnsiTheme="majorHAnsi"/>
          <w:sz w:val="20"/>
          <w:szCs w:val="20"/>
          <w:lang w:val="id-ID"/>
        </w:rPr>
        <w:t xml:space="preserve">Loans are the largest source of income from banks compared to other sources of income. </w:t>
      </w:r>
      <w:r w:rsidR="00CF2BA1" w:rsidRPr="00F908B8">
        <w:rPr>
          <w:rFonts w:asciiTheme="majorHAnsi" w:hAnsiTheme="majorHAnsi"/>
          <w:sz w:val="20"/>
          <w:szCs w:val="20"/>
          <w:lang w:val="id-ID"/>
        </w:rPr>
        <w:t>To ensure bank continuity, Bank income must exist</w:t>
      </w:r>
      <w:r w:rsidRPr="00F908B8">
        <w:rPr>
          <w:rFonts w:asciiTheme="majorHAnsi" w:hAnsiTheme="majorHAnsi"/>
          <w:sz w:val="20"/>
          <w:szCs w:val="20"/>
          <w:lang w:val="id-ID"/>
        </w:rPr>
        <w:t xml:space="preserve"> from interest on loans</w:t>
      </w:r>
      <w:r w:rsidR="00CF2BA1" w:rsidRPr="00F908B8">
        <w:rPr>
          <w:rFonts w:asciiTheme="majorHAnsi" w:hAnsiTheme="majorHAnsi"/>
          <w:sz w:val="20"/>
          <w:szCs w:val="20"/>
        </w:rPr>
        <w:t>,</w:t>
      </w:r>
      <w:r w:rsidRPr="00F908B8">
        <w:rPr>
          <w:rFonts w:asciiTheme="majorHAnsi" w:hAnsiTheme="majorHAnsi"/>
          <w:sz w:val="20"/>
          <w:szCs w:val="20"/>
          <w:lang w:val="id-ID"/>
        </w:rPr>
        <w:t xml:space="preserve"> </w:t>
      </w:r>
      <w:r w:rsidR="00CF2BA1" w:rsidRPr="00F908B8">
        <w:rPr>
          <w:rFonts w:asciiTheme="majorHAnsi" w:hAnsiTheme="majorHAnsi"/>
          <w:sz w:val="20"/>
          <w:szCs w:val="20"/>
        </w:rPr>
        <w:t>reaching</w:t>
      </w:r>
      <w:r w:rsidRPr="00F908B8">
        <w:rPr>
          <w:rFonts w:asciiTheme="majorHAnsi" w:hAnsiTheme="majorHAnsi"/>
          <w:sz w:val="20"/>
          <w:szCs w:val="20"/>
          <w:lang w:val="id-ID"/>
        </w:rPr>
        <w:t xml:space="preserve"> almost 95% of all bank activities. For companies and banks that apply loan differences, loans are receivables which are cash that is delayed in receipt. Having problem loans can weaken a bank's financial condition. In general, </w:t>
      </w:r>
      <w:r w:rsidR="00983E1C" w:rsidRPr="00F908B8">
        <w:rPr>
          <w:rFonts w:asciiTheme="majorHAnsi" w:hAnsiTheme="majorHAnsi"/>
          <w:sz w:val="20"/>
          <w:szCs w:val="20"/>
        </w:rPr>
        <w:t>two factors cause</w:t>
      </w:r>
      <w:r w:rsidRPr="00F908B8">
        <w:rPr>
          <w:rFonts w:asciiTheme="majorHAnsi" w:hAnsiTheme="majorHAnsi"/>
          <w:sz w:val="20"/>
          <w:szCs w:val="20"/>
          <w:lang w:val="id-ID"/>
        </w:rPr>
        <w:t xml:space="preserve"> </w:t>
      </w:r>
      <w:r w:rsidR="00CF2BA1" w:rsidRPr="00F908B8">
        <w:rPr>
          <w:rFonts w:asciiTheme="majorHAnsi" w:hAnsiTheme="majorHAnsi"/>
          <w:sz w:val="20"/>
          <w:szCs w:val="20"/>
        </w:rPr>
        <w:t>problems</w:t>
      </w:r>
      <w:r w:rsidRPr="00F908B8">
        <w:rPr>
          <w:rFonts w:asciiTheme="majorHAnsi" w:hAnsiTheme="majorHAnsi"/>
          <w:sz w:val="20"/>
          <w:szCs w:val="20"/>
          <w:lang w:val="id-ID"/>
        </w:rPr>
        <w:t xml:space="preserve"> </w:t>
      </w:r>
      <w:r w:rsidR="00CF2BA1" w:rsidRPr="00F908B8">
        <w:rPr>
          <w:rFonts w:asciiTheme="majorHAnsi" w:hAnsiTheme="majorHAnsi"/>
          <w:sz w:val="20"/>
          <w:szCs w:val="20"/>
        </w:rPr>
        <w:t xml:space="preserve">with </w:t>
      </w:r>
      <w:r w:rsidRPr="00F908B8">
        <w:rPr>
          <w:rFonts w:asciiTheme="majorHAnsi" w:hAnsiTheme="majorHAnsi"/>
          <w:sz w:val="20"/>
          <w:szCs w:val="20"/>
          <w:lang w:val="id-ID"/>
        </w:rPr>
        <w:t>loans, namely internal and external factors of the bank. Bank internal factors can be controlled by banks, compared to external factors</w:t>
      </w:r>
      <w:r w:rsidR="00CF2BA1" w:rsidRPr="00F908B8">
        <w:rPr>
          <w:rFonts w:asciiTheme="majorHAnsi" w:hAnsiTheme="majorHAnsi"/>
          <w:sz w:val="20"/>
          <w:szCs w:val="20"/>
        </w:rPr>
        <w:t>,</w:t>
      </w:r>
      <w:r w:rsidRPr="00F908B8">
        <w:rPr>
          <w:rFonts w:asciiTheme="majorHAnsi" w:hAnsiTheme="majorHAnsi"/>
          <w:sz w:val="20"/>
          <w:szCs w:val="20"/>
          <w:lang w:val="id-ID"/>
        </w:rPr>
        <w:t xml:space="preserve"> to prevent problem loans. Therefore, in this study, an analysis of internal factors affecting problem loans was carried out. The internal factors analyzed are the things that become the process and </w:t>
      </w:r>
      <w:r w:rsidR="00C444AD" w:rsidRPr="00F908B8">
        <w:rPr>
          <w:rFonts w:asciiTheme="majorHAnsi" w:hAnsiTheme="majorHAnsi"/>
          <w:sz w:val="20"/>
          <w:szCs w:val="20"/>
        </w:rPr>
        <w:t>the essential</w:t>
      </w:r>
      <w:r w:rsidRPr="00F908B8">
        <w:rPr>
          <w:rFonts w:asciiTheme="majorHAnsi" w:hAnsiTheme="majorHAnsi"/>
          <w:sz w:val="20"/>
          <w:szCs w:val="20"/>
          <w:lang w:val="id-ID"/>
        </w:rPr>
        <w:t xml:space="preserve"> part </w:t>
      </w:r>
      <w:r w:rsidR="00CF2BA1" w:rsidRPr="00F908B8">
        <w:rPr>
          <w:rFonts w:asciiTheme="majorHAnsi" w:hAnsiTheme="majorHAnsi"/>
          <w:sz w:val="20"/>
          <w:szCs w:val="20"/>
        </w:rPr>
        <w:t>of</w:t>
      </w:r>
      <w:r w:rsidRPr="00F908B8">
        <w:rPr>
          <w:rFonts w:asciiTheme="majorHAnsi" w:hAnsiTheme="majorHAnsi"/>
          <w:sz w:val="20"/>
          <w:szCs w:val="20"/>
          <w:lang w:val="id-ID"/>
        </w:rPr>
        <w:t xml:space="preserve"> the loan process, which includes loan supervision, acceptance procedures, and loan guarantees. This analysis is carried out </w:t>
      </w:r>
      <w:r w:rsidR="00CF2BA1" w:rsidRPr="00F908B8">
        <w:rPr>
          <w:rFonts w:asciiTheme="majorHAnsi" w:hAnsiTheme="majorHAnsi"/>
          <w:sz w:val="20"/>
          <w:szCs w:val="20"/>
        </w:rPr>
        <w:t>to</w:t>
      </w:r>
      <w:r w:rsidRPr="00F908B8">
        <w:rPr>
          <w:rFonts w:asciiTheme="majorHAnsi" w:hAnsiTheme="majorHAnsi"/>
          <w:sz w:val="20"/>
          <w:szCs w:val="20"/>
          <w:lang w:val="id-ID"/>
        </w:rPr>
        <w:t xml:space="preserve"> minimize the risk of non-performing loans caused </w:t>
      </w:r>
      <w:r w:rsidR="00CF2BA1" w:rsidRPr="00F908B8">
        <w:rPr>
          <w:rFonts w:asciiTheme="majorHAnsi" w:hAnsiTheme="majorHAnsi"/>
          <w:sz w:val="20"/>
          <w:szCs w:val="20"/>
        </w:rPr>
        <w:t>by</w:t>
      </w:r>
      <w:r w:rsidRPr="00F908B8">
        <w:rPr>
          <w:rFonts w:asciiTheme="majorHAnsi" w:hAnsiTheme="majorHAnsi"/>
          <w:sz w:val="20"/>
          <w:szCs w:val="20"/>
          <w:lang w:val="id-ID"/>
        </w:rPr>
        <w:t xml:space="preserve"> the </w:t>
      </w:r>
      <w:r w:rsidR="00C444AD" w:rsidRPr="00F908B8">
        <w:rPr>
          <w:rFonts w:asciiTheme="majorHAnsi" w:hAnsiTheme="majorHAnsi"/>
          <w:sz w:val="20"/>
          <w:szCs w:val="20"/>
        </w:rPr>
        <w:t>inner</w:t>
      </w:r>
      <w:r w:rsidRPr="00F908B8">
        <w:rPr>
          <w:rFonts w:asciiTheme="majorHAnsi" w:hAnsiTheme="majorHAnsi"/>
          <w:sz w:val="20"/>
          <w:szCs w:val="20"/>
          <w:lang w:val="id-ID"/>
        </w:rPr>
        <w:t xml:space="preserve"> side of the organization. The method used for analysis is using multiple linear regression analysis. </w:t>
      </w:r>
      <w:r w:rsidR="00A54520" w:rsidRPr="00F908B8">
        <w:rPr>
          <w:rFonts w:asciiTheme="majorHAnsi" w:hAnsiTheme="majorHAnsi"/>
          <w:sz w:val="20"/>
          <w:szCs w:val="20"/>
        </w:rPr>
        <w:t>Multiple linear r</w:t>
      </w:r>
      <w:r w:rsidRPr="00F908B8">
        <w:rPr>
          <w:rFonts w:asciiTheme="majorHAnsi" w:hAnsiTheme="majorHAnsi"/>
          <w:sz w:val="20"/>
          <w:szCs w:val="20"/>
          <w:lang w:val="id-ID"/>
        </w:rPr>
        <w:t xml:space="preserve">egression analysis </w:t>
      </w:r>
      <w:r w:rsidR="00CF2BA1" w:rsidRPr="00F908B8">
        <w:rPr>
          <w:rFonts w:asciiTheme="majorHAnsi" w:hAnsiTheme="majorHAnsi"/>
          <w:sz w:val="20"/>
          <w:szCs w:val="20"/>
        </w:rPr>
        <w:t>analyzed</w:t>
      </w:r>
      <w:r w:rsidRPr="00F908B8">
        <w:rPr>
          <w:rFonts w:asciiTheme="majorHAnsi" w:hAnsiTheme="majorHAnsi"/>
          <w:sz w:val="20"/>
          <w:szCs w:val="20"/>
          <w:lang w:val="id-ID"/>
        </w:rPr>
        <w:t xml:space="preserve"> the relationship between the three independent variables (loan monitoring, acceptance procedures, and loan guarantees) and one dependent variable (non-performing loans). </w:t>
      </w:r>
      <w:r w:rsidR="008F0DCE">
        <w:rPr>
          <w:rFonts w:asciiTheme="majorHAnsi" w:hAnsiTheme="majorHAnsi"/>
          <w:sz w:val="20"/>
          <w:szCs w:val="20"/>
        </w:rPr>
        <w:t xml:space="preserve">Multiple </w:t>
      </w:r>
      <w:r w:rsidR="00395DC9">
        <w:rPr>
          <w:rFonts w:asciiTheme="majorHAnsi" w:hAnsiTheme="majorHAnsi"/>
          <w:sz w:val="20"/>
          <w:szCs w:val="20"/>
        </w:rPr>
        <w:t>linear</w:t>
      </w:r>
      <w:r w:rsidR="008F0DCE">
        <w:rPr>
          <w:rFonts w:asciiTheme="majorHAnsi" w:hAnsiTheme="majorHAnsi"/>
          <w:sz w:val="20"/>
          <w:szCs w:val="20"/>
        </w:rPr>
        <w:t xml:space="preserve"> r</w:t>
      </w:r>
      <w:r w:rsidRPr="00F908B8">
        <w:rPr>
          <w:rFonts w:asciiTheme="majorHAnsi" w:hAnsiTheme="majorHAnsi"/>
          <w:sz w:val="20"/>
          <w:szCs w:val="20"/>
          <w:lang w:val="id-ID"/>
        </w:rPr>
        <w:t>egression analysis provides predictions of the value of the dependent variable if the value of the independent variable increases or decreases and describes the direction of the relationship between the independent variable and the dependent variable</w:t>
      </w:r>
      <w:r w:rsidR="00CF2BA1" w:rsidRPr="00F908B8">
        <w:rPr>
          <w:rFonts w:asciiTheme="majorHAnsi" w:hAnsiTheme="majorHAnsi"/>
          <w:sz w:val="20"/>
          <w:szCs w:val="20"/>
        </w:rPr>
        <w:t>,</w:t>
      </w:r>
      <w:r w:rsidRPr="00F908B8">
        <w:rPr>
          <w:rFonts w:asciiTheme="majorHAnsi" w:hAnsiTheme="majorHAnsi"/>
          <w:sz w:val="20"/>
          <w:szCs w:val="20"/>
          <w:lang w:val="id-ID"/>
        </w:rPr>
        <w:t xml:space="preserve"> whether each independent variable is positively or negatively related. Based on the </w:t>
      </w:r>
      <w:r w:rsidR="00873D57" w:rsidRPr="00F908B8">
        <w:rPr>
          <w:rFonts w:asciiTheme="majorHAnsi" w:hAnsiTheme="majorHAnsi"/>
          <w:sz w:val="20"/>
          <w:szCs w:val="20"/>
        </w:rPr>
        <w:t>analysis results</w:t>
      </w:r>
      <w:r w:rsidRPr="00F908B8">
        <w:rPr>
          <w:rFonts w:asciiTheme="majorHAnsi" w:hAnsiTheme="majorHAnsi"/>
          <w:sz w:val="20"/>
          <w:szCs w:val="20"/>
          <w:lang w:val="id-ID"/>
        </w:rPr>
        <w:t>, the influence of loan monitoring factors, acceptance procedures, and loan guarantees on problem loans can be concluded that there is an influence between loan supervision and acceptance procedures on problem loans</w:t>
      </w:r>
      <w:r w:rsidR="00873D57" w:rsidRPr="00F908B8">
        <w:rPr>
          <w:rFonts w:asciiTheme="majorHAnsi" w:hAnsiTheme="majorHAnsi"/>
          <w:sz w:val="20"/>
          <w:szCs w:val="20"/>
        </w:rPr>
        <w:t>. At the same time,</w:t>
      </w:r>
      <w:r w:rsidRPr="00F908B8">
        <w:rPr>
          <w:rFonts w:asciiTheme="majorHAnsi" w:hAnsiTheme="majorHAnsi"/>
          <w:sz w:val="20"/>
          <w:szCs w:val="20"/>
          <w:lang w:val="id-ID"/>
        </w:rPr>
        <w:t xml:space="preserve"> there is no effect between loan guarantees on problem loans</w:t>
      </w:r>
      <w:r w:rsidRPr="00F908B8">
        <w:rPr>
          <w:rFonts w:asciiTheme="majorHAnsi" w:hAnsiTheme="majorHAnsi"/>
          <w:sz w:val="20"/>
          <w:szCs w:val="20"/>
        </w:rPr>
        <w:t>.</w:t>
      </w:r>
    </w:p>
    <w:p w14:paraId="79624E30" w14:textId="77777777" w:rsidR="00CA3154" w:rsidRPr="00F908B8" w:rsidRDefault="00CA3154" w:rsidP="00BC2054">
      <w:pPr>
        <w:jc w:val="both"/>
        <w:rPr>
          <w:rFonts w:asciiTheme="majorHAnsi" w:hAnsiTheme="majorHAnsi"/>
          <w:sz w:val="20"/>
          <w:szCs w:val="20"/>
        </w:rPr>
      </w:pPr>
    </w:p>
    <w:p w14:paraId="0230C30A" w14:textId="2D87AE06" w:rsidR="003268A5" w:rsidRDefault="00BC2054" w:rsidP="00BC2054">
      <w:pPr>
        <w:jc w:val="both"/>
        <w:rPr>
          <w:rFonts w:asciiTheme="majorHAnsi" w:hAnsiTheme="majorHAnsi"/>
          <w:sz w:val="20"/>
          <w:szCs w:val="20"/>
          <w:lang w:val="id-ID"/>
        </w:rPr>
      </w:pPr>
      <w:r w:rsidRPr="00F908B8">
        <w:rPr>
          <w:rFonts w:asciiTheme="majorHAnsi" w:hAnsiTheme="majorHAnsi"/>
          <w:sz w:val="20"/>
          <w:szCs w:val="20"/>
          <w:lang w:val="id-ID"/>
        </w:rPr>
        <w:t xml:space="preserve">Keywords: </w:t>
      </w:r>
      <w:r w:rsidR="00561CB9" w:rsidRPr="00F908B8">
        <w:rPr>
          <w:rFonts w:asciiTheme="majorHAnsi" w:hAnsiTheme="majorHAnsi"/>
          <w:sz w:val="20"/>
          <w:szCs w:val="20"/>
          <w:lang w:val="id-ID"/>
        </w:rPr>
        <w:t xml:space="preserve">Internal factors; </w:t>
      </w:r>
      <w:r w:rsidR="004961E4" w:rsidRPr="00F908B8">
        <w:rPr>
          <w:rFonts w:asciiTheme="majorHAnsi" w:hAnsiTheme="majorHAnsi"/>
          <w:sz w:val="20"/>
          <w:szCs w:val="20"/>
        </w:rPr>
        <w:t>Non</w:t>
      </w:r>
      <w:r w:rsidR="00983E1C" w:rsidRPr="00F908B8">
        <w:rPr>
          <w:rFonts w:asciiTheme="majorHAnsi" w:hAnsiTheme="majorHAnsi"/>
          <w:sz w:val="20"/>
          <w:szCs w:val="20"/>
        </w:rPr>
        <w:t>-</w:t>
      </w:r>
      <w:r w:rsidR="004961E4" w:rsidRPr="00F908B8">
        <w:rPr>
          <w:rFonts w:asciiTheme="majorHAnsi" w:hAnsiTheme="majorHAnsi"/>
          <w:sz w:val="20"/>
          <w:szCs w:val="20"/>
        </w:rPr>
        <w:t>Performing</w:t>
      </w:r>
      <w:r w:rsidR="00561CB9" w:rsidRPr="00F908B8">
        <w:rPr>
          <w:rFonts w:asciiTheme="majorHAnsi" w:hAnsiTheme="majorHAnsi"/>
          <w:sz w:val="20"/>
          <w:szCs w:val="20"/>
          <w:lang w:val="id-ID"/>
        </w:rPr>
        <w:t xml:space="preserve"> </w:t>
      </w:r>
      <w:r w:rsidR="00561CB9" w:rsidRPr="00F908B8">
        <w:rPr>
          <w:rFonts w:asciiTheme="majorHAnsi" w:hAnsiTheme="majorHAnsi"/>
          <w:sz w:val="20"/>
          <w:szCs w:val="20"/>
        </w:rPr>
        <w:t>Loans</w:t>
      </w:r>
      <w:r w:rsidR="00561CB9" w:rsidRPr="00F908B8">
        <w:rPr>
          <w:rFonts w:asciiTheme="majorHAnsi" w:hAnsiTheme="majorHAnsi"/>
          <w:sz w:val="20"/>
          <w:szCs w:val="20"/>
          <w:lang w:val="id-ID"/>
        </w:rPr>
        <w:t xml:space="preserve">; Multiple </w:t>
      </w:r>
      <w:r w:rsidR="00395DC9">
        <w:rPr>
          <w:rFonts w:asciiTheme="majorHAnsi" w:hAnsiTheme="majorHAnsi"/>
          <w:sz w:val="20"/>
          <w:szCs w:val="20"/>
        </w:rPr>
        <w:t>Linear</w:t>
      </w:r>
      <w:r w:rsidR="00F908B8">
        <w:rPr>
          <w:rFonts w:asciiTheme="majorHAnsi" w:hAnsiTheme="majorHAnsi"/>
          <w:sz w:val="20"/>
          <w:szCs w:val="20"/>
        </w:rPr>
        <w:t xml:space="preserve"> </w:t>
      </w:r>
      <w:r w:rsidR="00561CB9" w:rsidRPr="00F908B8">
        <w:rPr>
          <w:rFonts w:asciiTheme="majorHAnsi" w:hAnsiTheme="majorHAnsi"/>
          <w:sz w:val="20"/>
          <w:szCs w:val="20"/>
          <w:lang w:val="id-ID"/>
        </w:rPr>
        <w:t>Regression.</w:t>
      </w:r>
    </w:p>
    <w:p w14:paraId="492BED40" w14:textId="4966AF73" w:rsidR="00424BEC" w:rsidRDefault="00424BEC" w:rsidP="00BC2054">
      <w:pPr>
        <w:jc w:val="both"/>
        <w:rPr>
          <w:rFonts w:asciiTheme="majorHAnsi" w:hAnsiTheme="majorHAnsi"/>
          <w:sz w:val="20"/>
          <w:szCs w:val="20"/>
          <w:lang w:val="id-ID"/>
        </w:rPr>
      </w:pPr>
    </w:p>
    <w:p w14:paraId="431533EE" w14:textId="77777777" w:rsidR="00424BEC" w:rsidRPr="00F908B8" w:rsidRDefault="00424BEC" w:rsidP="00424BEC">
      <w:pPr>
        <w:jc w:val="center"/>
        <w:rPr>
          <w:rFonts w:asciiTheme="majorHAnsi" w:hAnsiTheme="majorHAnsi"/>
          <w:b/>
          <w:i/>
          <w:sz w:val="20"/>
          <w:szCs w:val="20"/>
          <w:lang w:val="id-ID"/>
        </w:rPr>
      </w:pPr>
      <w:r w:rsidRPr="00F908B8">
        <w:rPr>
          <w:rFonts w:asciiTheme="majorHAnsi" w:hAnsiTheme="majorHAnsi"/>
          <w:b/>
          <w:i/>
          <w:sz w:val="20"/>
          <w:szCs w:val="20"/>
          <w:lang w:val="id-ID"/>
        </w:rPr>
        <w:t>Abstrak</w:t>
      </w:r>
    </w:p>
    <w:p w14:paraId="1F7604C9" w14:textId="77777777" w:rsidR="00424BEC" w:rsidRPr="00E77CF6" w:rsidRDefault="00424BEC" w:rsidP="00424BEC">
      <w:pPr>
        <w:jc w:val="both"/>
        <w:rPr>
          <w:rFonts w:asciiTheme="majorHAnsi" w:hAnsiTheme="majorHAnsi"/>
          <w:i/>
          <w:sz w:val="20"/>
          <w:szCs w:val="20"/>
          <w:lang w:val="sv-FI"/>
        </w:rPr>
      </w:pPr>
      <w:r w:rsidRPr="00E77CF6">
        <w:rPr>
          <w:rFonts w:asciiTheme="majorHAnsi" w:hAnsiTheme="majorHAnsi"/>
          <w:i/>
          <w:iCs/>
          <w:sz w:val="20"/>
          <w:szCs w:val="20"/>
          <w:lang w:val="sv-FI"/>
        </w:rPr>
        <w:t>Pinjaman</w:t>
      </w:r>
      <w:r w:rsidRPr="00F908B8">
        <w:rPr>
          <w:rFonts w:asciiTheme="majorHAnsi" w:hAnsiTheme="majorHAnsi"/>
          <w:i/>
          <w:iCs/>
          <w:sz w:val="20"/>
          <w:szCs w:val="20"/>
          <w:lang w:val="id-ID"/>
        </w:rPr>
        <w:t xml:space="preserve"> merupakan sumber pendapatan yang terbesar dari bank dibandingkan sumber pendapatan lainnya. Pendapatan bank harus ada untuk menjamin kontinuitas bank, </w:t>
      </w:r>
      <w:r w:rsidRPr="00E77CF6">
        <w:rPr>
          <w:rFonts w:asciiTheme="majorHAnsi" w:hAnsiTheme="majorHAnsi"/>
          <w:i/>
          <w:iCs/>
          <w:sz w:val="20"/>
          <w:szCs w:val="20"/>
          <w:lang w:val="sv-FI"/>
        </w:rPr>
        <w:t xml:space="preserve">pendapatan bank dari </w:t>
      </w:r>
      <w:r w:rsidRPr="00F908B8">
        <w:rPr>
          <w:rFonts w:asciiTheme="majorHAnsi" w:hAnsiTheme="majorHAnsi"/>
          <w:i/>
          <w:iCs/>
          <w:sz w:val="20"/>
          <w:szCs w:val="20"/>
          <w:lang w:val="id-ID"/>
        </w:rPr>
        <w:t xml:space="preserve">bunga </w:t>
      </w:r>
      <w:r w:rsidRPr="00E77CF6">
        <w:rPr>
          <w:rFonts w:asciiTheme="majorHAnsi" w:hAnsiTheme="majorHAnsi"/>
          <w:i/>
          <w:iCs/>
          <w:sz w:val="20"/>
          <w:szCs w:val="20"/>
          <w:lang w:val="sv-FI"/>
        </w:rPr>
        <w:t>pinjaman</w:t>
      </w:r>
      <w:r w:rsidRPr="00F908B8">
        <w:rPr>
          <w:rFonts w:asciiTheme="majorHAnsi" w:hAnsiTheme="majorHAnsi"/>
          <w:i/>
          <w:iCs/>
          <w:sz w:val="20"/>
          <w:szCs w:val="20"/>
          <w:lang w:val="id-ID"/>
        </w:rPr>
        <w:t xml:space="preserve"> mencapai hampir 95% dari seluruh aktifitas bank. Bagi perusahaan maupun perbankan yang menerapkan selisih pinjaman, pinjaman merupakan piutang yang merupakan kas yang tertunda penerimaannya</w:t>
      </w:r>
      <w:r w:rsidRPr="00E77CF6">
        <w:rPr>
          <w:rFonts w:asciiTheme="majorHAnsi" w:hAnsiTheme="majorHAnsi"/>
          <w:i/>
          <w:iCs/>
          <w:sz w:val="20"/>
          <w:szCs w:val="20"/>
          <w:lang w:val="sv-FI"/>
        </w:rPr>
        <w:t xml:space="preserve">. Dengan </w:t>
      </w:r>
      <w:r w:rsidRPr="00F908B8">
        <w:rPr>
          <w:rFonts w:asciiTheme="majorHAnsi" w:hAnsiTheme="majorHAnsi"/>
          <w:i/>
          <w:iCs/>
          <w:sz w:val="20"/>
          <w:szCs w:val="20"/>
          <w:lang w:val="id-ID"/>
        </w:rPr>
        <w:t xml:space="preserve">adanya pinjaman </w:t>
      </w:r>
      <w:r w:rsidRPr="00E77CF6">
        <w:rPr>
          <w:rFonts w:asciiTheme="majorHAnsi" w:hAnsiTheme="majorHAnsi"/>
          <w:i/>
          <w:iCs/>
          <w:sz w:val="20"/>
          <w:szCs w:val="20"/>
          <w:lang w:val="sv-FI"/>
        </w:rPr>
        <w:t>bermasalah</w:t>
      </w:r>
      <w:r w:rsidRPr="00F908B8">
        <w:rPr>
          <w:rFonts w:asciiTheme="majorHAnsi" w:hAnsiTheme="majorHAnsi"/>
          <w:i/>
          <w:iCs/>
          <w:sz w:val="20"/>
          <w:szCs w:val="20"/>
          <w:lang w:val="id-ID"/>
        </w:rPr>
        <w:t xml:space="preserve"> dapat membuat lemahnya kondisi keuangan suatu bank.</w:t>
      </w:r>
      <w:r w:rsidRPr="00E77CF6">
        <w:rPr>
          <w:rFonts w:asciiTheme="majorHAnsi" w:hAnsiTheme="majorHAnsi"/>
          <w:i/>
          <w:iCs/>
          <w:sz w:val="20"/>
          <w:szCs w:val="20"/>
          <w:lang w:val="sv-FI"/>
        </w:rPr>
        <w:t xml:space="preserve"> S</w:t>
      </w:r>
      <w:r w:rsidRPr="00F908B8">
        <w:rPr>
          <w:rFonts w:asciiTheme="majorHAnsi" w:hAnsiTheme="majorHAnsi"/>
          <w:i/>
          <w:iCs/>
          <w:sz w:val="20"/>
          <w:szCs w:val="20"/>
          <w:lang w:val="id-ID"/>
        </w:rPr>
        <w:t>ecara umum ada dua faktor yang menyebabkan pinjaman bermasalah, yaitu faktor internal dan faktor eksternal bank.</w:t>
      </w:r>
      <w:r w:rsidRPr="00E77CF6">
        <w:rPr>
          <w:rFonts w:asciiTheme="majorHAnsi" w:hAnsiTheme="majorHAnsi"/>
          <w:i/>
          <w:iCs/>
          <w:sz w:val="20"/>
          <w:szCs w:val="20"/>
          <w:lang w:val="sv-FI"/>
        </w:rPr>
        <w:t xml:space="preserve"> Faktor internal bank merupakan faktor yang dapat dikendalikan oleh bank, dibandingkan dengan eksternal, untuk mencegah terjadinya pinjaman bermasalah. Oleh sebab itu pada penelitian ini dilakukan analisa faktor internal yang mempengaruhi pinjaman bermasalah. Faktor internal yang dianalisa merupakan hal-hal yang menjadi proses dan bagian terpenting dalam proses pinjaman, yaitu meliputi pengawasan pinjaman, prosedur penerimaan, dan jaminan pinjaman. Analisa ini dilakukan agar dapat meminimalkan resiko terjadinya pinjaman bermasalah yang disebabkan dari sisi internal organisasi. Metode yang digunakan untuk analisa yaitu menggunakan analisis regresi linier berganda. Analisis regresi linier berganda dilakukan dengan menganalisis hubungan antara tiga variabel</w:t>
      </w:r>
      <w:r w:rsidRPr="00E77CF6">
        <w:rPr>
          <w:rFonts w:asciiTheme="majorHAnsi" w:hAnsiTheme="majorHAnsi"/>
          <w:sz w:val="20"/>
          <w:szCs w:val="20"/>
          <w:lang w:val="sv-FI"/>
        </w:rPr>
        <w:t xml:space="preserve"> </w:t>
      </w:r>
      <w:r w:rsidRPr="00E77CF6">
        <w:rPr>
          <w:rFonts w:asciiTheme="majorHAnsi" w:hAnsiTheme="majorHAnsi"/>
          <w:i/>
          <w:iCs/>
          <w:sz w:val="20"/>
          <w:szCs w:val="20"/>
          <w:lang w:val="sv-FI"/>
        </w:rPr>
        <w:t xml:space="preserve">bebas (pengawasan pinjaman, prosedur penerimaan, dan jaminan pinjaman) dan dengan satu variabel terikat(pinjaman bermasalah).  Analisis regresi linier berganda memberikan prediksi nilai dari variabel terikat apabila nilai variabel bebas mengalami kenaikan atau penurunan serta menggambarkan arah hubungan antara varibel bebas dengan variabel terikat apakah masing-masing variabel bebas berhubungan positif atau negatif.  Berdasarkan hasil analisis, pengaruh faktor pengawasan pinjaman, prosedur penerimaan, dan jaminan pinjaman terhadap pinjaman bermasalah disimpulkan terdapat pengaruh antara pengawasan pinjaman dan prosedur </w:t>
      </w:r>
      <w:r w:rsidRPr="00E77CF6">
        <w:rPr>
          <w:rFonts w:asciiTheme="majorHAnsi" w:hAnsiTheme="majorHAnsi"/>
          <w:i/>
          <w:iCs/>
          <w:sz w:val="20"/>
          <w:szCs w:val="20"/>
          <w:lang w:val="sv-FI"/>
        </w:rPr>
        <w:lastRenderedPageBreak/>
        <w:t>penerimaan terhadap pinjaman bermasalah, sedangkan tidak ada pengaruh antara jaminan pinjaman terhadap pinjaman bermasalah.</w:t>
      </w:r>
      <w:r w:rsidRPr="00E77CF6">
        <w:rPr>
          <w:rFonts w:asciiTheme="majorHAnsi" w:hAnsiTheme="majorHAnsi"/>
          <w:i/>
          <w:sz w:val="20"/>
          <w:szCs w:val="20"/>
          <w:lang w:val="sv-FI"/>
        </w:rPr>
        <w:t xml:space="preserve">  </w:t>
      </w:r>
    </w:p>
    <w:p w14:paraId="0DA245E6" w14:textId="77777777" w:rsidR="00424BEC" w:rsidRPr="00E77CF6" w:rsidRDefault="00424BEC" w:rsidP="00424BEC">
      <w:pPr>
        <w:jc w:val="both"/>
        <w:rPr>
          <w:rFonts w:asciiTheme="majorHAnsi" w:hAnsiTheme="majorHAnsi"/>
          <w:i/>
          <w:sz w:val="20"/>
          <w:szCs w:val="20"/>
          <w:lang w:val="sv-FI"/>
        </w:rPr>
      </w:pPr>
    </w:p>
    <w:p w14:paraId="256048D8" w14:textId="77777777" w:rsidR="00424BEC" w:rsidRPr="00E77CF6" w:rsidRDefault="00424BEC" w:rsidP="00424BEC">
      <w:pPr>
        <w:jc w:val="both"/>
        <w:rPr>
          <w:rFonts w:asciiTheme="majorHAnsi" w:hAnsiTheme="majorHAnsi"/>
          <w:i/>
          <w:sz w:val="20"/>
          <w:szCs w:val="20"/>
          <w:lang w:val="sv-FI"/>
        </w:rPr>
      </w:pPr>
      <w:r w:rsidRPr="00F908B8">
        <w:rPr>
          <w:rFonts w:asciiTheme="majorHAnsi" w:hAnsiTheme="majorHAnsi"/>
          <w:i/>
          <w:sz w:val="20"/>
          <w:szCs w:val="20"/>
          <w:lang w:val="id-ID"/>
        </w:rPr>
        <w:t xml:space="preserve">Kata kunci: </w:t>
      </w:r>
      <w:r w:rsidRPr="00E77CF6">
        <w:rPr>
          <w:rFonts w:asciiTheme="majorHAnsi" w:hAnsiTheme="majorHAnsi"/>
          <w:i/>
          <w:sz w:val="20"/>
          <w:szCs w:val="20"/>
          <w:lang w:val="sv-FI"/>
        </w:rPr>
        <w:t>Faktor Internal; Pinjaman Bermasalah; Regresi Linier Berganda.</w:t>
      </w:r>
    </w:p>
    <w:p w14:paraId="3221B99A" w14:textId="77777777" w:rsidR="00424BEC" w:rsidRDefault="00424BEC" w:rsidP="00BC2054">
      <w:pPr>
        <w:jc w:val="both"/>
        <w:rPr>
          <w:rFonts w:asciiTheme="majorHAnsi" w:hAnsiTheme="majorHAnsi"/>
          <w:sz w:val="20"/>
          <w:szCs w:val="20"/>
          <w:lang w:val="id-ID"/>
        </w:rPr>
      </w:pPr>
    </w:p>
    <w:p w14:paraId="40E05C47" w14:textId="77777777" w:rsidR="00BB10EC" w:rsidRPr="00F908B8" w:rsidRDefault="00BB10EC" w:rsidP="00BC2054">
      <w:pPr>
        <w:rPr>
          <w:rFonts w:asciiTheme="majorHAnsi" w:hAnsiTheme="majorHAnsi"/>
          <w:sz w:val="20"/>
          <w:szCs w:val="20"/>
          <w:lang w:val="id-ID"/>
        </w:rPr>
      </w:pPr>
    </w:p>
    <w:p w14:paraId="7A40DBC4" w14:textId="77777777" w:rsidR="00BC2054" w:rsidRPr="00F908B8" w:rsidRDefault="00BC2054" w:rsidP="00BC2054">
      <w:pPr>
        <w:rPr>
          <w:rFonts w:asciiTheme="majorHAnsi" w:hAnsiTheme="majorHAnsi"/>
          <w:b/>
          <w:caps/>
          <w:sz w:val="20"/>
          <w:szCs w:val="20"/>
          <w:lang w:val="id-ID"/>
        </w:rPr>
        <w:sectPr w:rsidR="00BC2054" w:rsidRPr="00F908B8" w:rsidSect="00625616">
          <w:headerReference w:type="even" r:id="rId8"/>
          <w:headerReference w:type="default" r:id="rId9"/>
          <w:footerReference w:type="even" r:id="rId10"/>
          <w:footerReference w:type="default" r:id="rId11"/>
          <w:pgSz w:w="11907" w:h="16840" w:code="9"/>
          <w:pgMar w:top="1701" w:right="1418" w:bottom="1134" w:left="1418" w:header="709" w:footer="709" w:gutter="0"/>
          <w:pgNumType w:start="303"/>
          <w:cols w:space="708"/>
          <w:docGrid w:linePitch="360"/>
        </w:sectPr>
      </w:pPr>
    </w:p>
    <w:p w14:paraId="253BF573" w14:textId="77777777" w:rsidR="00BC2054" w:rsidRPr="00F908B8" w:rsidRDefault="0032056B" w:rsidP="001673B1">
      <w:pPr>
        <w:jc w:val="center"/>
        <w:rPr>
          <w:rFonts w:asciiTheme="majorHAnsi" w:hAnsiTheme="majorHAnsi"/>
          <w:b/>
          <w:caps/>
          <w:sz w:val="20"/>
          <w:szCs w:val="20"/>
          <w:lang w:val="en-ID"/>
        </w:rPr>
      </w:pPr>
      <w:r w:rsidRPr="00F908B8">
        <w:rPr>
          <w:rFonts w:asciiTheme="majorHAnsi" w:hAnsiTheme="majorHAnsi"/>
          <w:b/>
          <w:caps/>
          <w:sz w:val="20"/>
          <w:szCs w:val="20"/>
          <w:lang w:val="en-ID"/>
        </w:rPr>
        <w:t>INTRODUCTION</w:t>
      </w:r>
    </w:p>
    <w:p w14:paraId="08441160" w14:textId="77777777" w:rsidR="004F16E8" w:rsidRPr="00F908B8" w:rsidRDefault="004F16E8" w:rsidP="00BC2054">
      <w:pPr>
        <w:ind w:firstLine="741"/>
        <w:jc w:val="both"/>
        <w:rPr>
          <w:rFonts w:asciiTheme="majorHAnsi" w:hAnsiTheme="majorHAnsi"/>
          <w:sz w:val="20"/>
          <w:szCs w:val="20"/>
          <w:lang w:val="id-ID"/>
        </w:rPr>
      </w:pPr>
    </w:p>
    <w:p w14:paraId="45C0F61B" w14:textId="56AD589C" w:rsidR="00543D26" w:rsidRPr="00F908B8" w:rsidRDefault="00543D26" w:rsidP="00543D26">
      <w:pPr>
        <w:ind w:firstLine="741"/>
        <w:jc w:val="both"/>
        <w:rPr>
          <w:rFonts w:asciiTheme="majorHAnsi" w:hAnsiTheme="majorHAnsi"/>
          <w:sz w:val="20"/>
          <w:szCs w:val="20"/>
          <w:lang w:val="id-ID"/>
        </w:rPr>
      </w:pPr>
      <w:r w:rsidRPr="00F908B8">
        <w:rPr>
          <w:rFonts w:asciiTheme="majorHAnsi" w:hAnsiTheme="majorHAnsi"/>
          <w:sz w:val="20"/>
          <w:szCs w:val="20"/>
          <w:lang w:val="id-ID"/>
        </w:rPr>
        <w:t xml:space="preserve">Banks are the most important financial institutions that influence the economy both on a micro and macro basis. In its operational activities, the bank collects funds from the public </w:t>
      </w:r>
      <w:r w:rsidR="00DB5731" w:rsidRPr="00F908B8">
        <w:rPr>
          <w:rFonts w:asciiTheme="majorHAnsi" w:hAnsiTheme="majorHAnsi"/>
          <w:sz w:val="20"/>
          <w:szCs w:val="20"/>
        </w:rPr>
        <w:t>through</w:t>
      </w:r>
      <w:r w:rsidRPr="00F908B8">
        <w:rPr>
          <w:rFonts w:asciiTheme="majorHAnsi" w:hAnsiTheme="majorHAnsi"/>
          <w:sz w:val="20"/>
          <w:szCs w:val="20"/>
          <w:lang w:val="id-ID"/>
        </w:rPr>
        <w:t xml:space="preserve"> savings and distributes </w:t>
      </w:r>
      <w:r w:rsidR="00DB5731" w:rsidRPr="00F908B8">
        <w:rPr>
          <w:rFonts w:asciiTheme="majorHAnsi" w:hAnsiTheme="majorHAnsi"/>
          <w:sz w:val="20"/>
          <w:szCs w:val="20"/>
        </w:rPr>
        <w:t>them</w:t>
      </w:r>
      <w:r w:rsidRPr="00F908B8">
        <w:rPr>
          <w:rFonts w:asciiTheme="majorHAnsi" w:hAnsiTheme="majorHAnsi"/>
          <w:sz w:val="20"/>
          <w:szCs w:val="20"/>
          <w:lang w:val="id-ID"/>
        </w:rPr>
        <w:t xml:space="preserve"> back to the public in the form of </w:t>
      </w:r>
      <w:r w:rsidR="009F7624" w:rsidRPr="00F908B8">
        <w:rPr>
          <w:rFonts w:asciiTheme="majorHAnsi" w:hAnsiTheme="majorHAnsi"/>
          <w:sz w:val="20"/>
          <w:szCs w:val="20"/>
          <w:lang w:val="id-ID"/>
        </w:rPr>
        <w:t>loan</w:t>
      </w:r>
      <w:r w:rsidR="00A05366" w:rsidRPr="00F908B8">
        <w:rPr>
          <w:rFonts w:asciiTheme="majorHAnsi" w:hAnsiTheme="majorHAnsi"/>
          <w:sz w:val="20"/>
          <w:szCs w:val="20"/>
          <w:lang w:val="id-ID"/>
        </w:rPr>
        <w:t xml:space="preserve">s </w:t>
      </w:r>
      <w:r w:rsidR="005F1738" w:rsidRPr="00F908B8">
        <w:rPr>
          <w:rFonts w:asciiTheme="majorHAnsi" w:hAnsiTheme="majorHAnsi"/>
          <w:sz w:val="20"/>
          <w:szCs w:val="20"/>
          <w:lang w:val="id-ID"/>
        </w:rPr>
        <w:fldChar w:fldCharType="begin" w:fldLock="1"/>
      </w:r>
      <w:r w:rsidR="00625616">
        <w:rPr>
          <w:rFonts w:asciiTheme="majorHAnsi" w:hAnsiTheme="majorHAnsi"/>
          <w:sz w:val="20"/>
          <w:szCs w:val="20"/>
          <w:lang w:val="id-ID"/>
        </w:rPr>
        <w:instrText>ADDIN CSL_CITATION {"citationItems":[{"id":"ITEM-1","itemData":{"DOI":"10.29264/jfor.v19i1.2109","ISSN":"1411-1713","abstract":"This research aims to know the influence of debtors i.e. character of debtor, capacity, condition of economy, and collateral of debtor against non performing loans at PT Bank Tabungan Negara Cabang Bontang. This research was conducted in Bontang City. The methods used in this research was field survey by using questionnaire to 32 respondents in troubled debtor status. Sampling using cencus method. Data were analyzed by using multiple linear regression in statistical analysis with the help of the program SPSS ver. 20. Results of research conducted indicates that the variable character (X1) have significant and negative effect on non performing loans (Y), capacity (X2) have non significant and negative effect on non performing loans (Y), the variable condition of economy (X3) have non significant and negative effect on non performing loans (Y), and variable collateral (X4) have non significant and negative effect on non performing loans (Y).Keywords: non performing loan","author":[{"dropping-particle":"","family":"Nursyahriana","given":"Andi","non-dropping-particle":"","parse-names":false,"suffix":""},{"dropping-particle":"","family":"Hadjat","given":"Michael","non-dropping-particle":"","parse-names":false,"suffix":""},{"dropping-particle":"","family":"Tricahyadinata","given":"Irsan","non-dropping-particle":"","parse-names":false,"suffix":""}],"container-title":"Forum Ekonomi","id":"ITEM-1","issue":"1","issued":{"date-parts":[["2017"]]},"page":"1","title":"Analisis Faktor Penyebab Terjadinya Kredit Macet","type":"article-journal","volume":"19"},"uris":["http://www.mendeley.com/documents/?uuid=54fbce2e-37ec-4e09-9ce4-eb1bded9786c","http://www.mendeley.com/documents/?uuid=4204f8bd-ca3b-4110-9c6a-61d8df1ef760"]}],"mendeley":{"formattedCitation":"(Nursyahriana et al., 2017)","plainTextFormattedCitation":"(Nursyahriana et al., 2017)","previouslyFormattedCitation":"(Nursyahriana et al., 2017)"},"properties":{"noteIndex":0},"schema":"https://github.com/citation-style-language/schema/raw/master/csl-citation.json"}</w:instrText>
      </w:r>
      <w:r w:rsidR="005F1738" w:rsidRPr="00F908B8">
        <w:rPr>
          <w:rFonts w:asciiTheme="majorHAnsi" w:hAnsiTheme="majorHAnsi"/>
          <w:sz w:val="20"/>
          <w:szCs w:val="20"/>
          <w:lang w:val="id-ID"/>
        </w:rPr>
        <w:fldChar w:fldCharType="separate"/>
      </w:r>
      <w:r w:rsidR="005F1738" w:rsidRPr="00F908B8">
        <w:rPr>
          <w:rFonts w:asciiTheme="majorHAnsi" w:hAnsiTheme="majorHAnsi"/>
          <w:noProof/>
          <w:sz w:val="20"/>
          <w:szCs w:val="20"/>
          <w:lang w:val="id-ID"/>
        </w:rPr>
        <w:t>(Nursyahriana et al., 2017)</w:t>
      </w:r>
      <w:r w:rsidR="005F1738" w:rsidRPr="00F908B8">
        <w:rPr>
          <w:rFonts w:asciiTheme="majorHAnsi" w:hAnsiTheme="majorHAnsi"/>
          <w:sz w:val="20"/>
          <w:szCs w:val="20"/>
          <w:lang w:val="id-ID"/>
        </w:rPr>
        <w:fldChar w:fldCharType="end"/>
      </w:r>
      <w:r w:rsidRPr="00F908B8">
        <w:rPr>
          <w:rFonts w:asciiTheme="majorHAnsi" w:hAnsiTheme="majorHAnsi"/>
          <w:sz w:val="20"/>
          <w:szCs w:val="20"/>
          <w:lang w:val="id-ID"/>
        </w:rPr>
        <w:t>.</w:t>
      </w:r>
    </w:p>
    <w:p w14:paraId="16AE4C31" w14:textId="0DE2AA9B" w:rsidR="00543D26" w:rsidRPr="00F908B8" w:rsidRDefault="00E94208" w:rsidP="00543D26">
      <w:pPr>
        <w:ind w:firstLine="741"/>
        <w:jc w:val="both"/>
        <w:rPr>
          <w:rFonts w:asciiTheme="majorHAnsi" w:hAnsiTheme="majorHAnsi"/>
          <w:sz w:val="20"/>
          <w:szCs w:val="20"/>
          <w:lang w:val="id-ID"/>
        </w:rPr>
      </w:pPr>
      <w:r w:rsidRPr="00F908B8">
        <w:rPr>
          <w:rFonts w:asciiTheme="majorHAnsi" w:hAnsiTheme="majorHAnsi"/>
          <w:sz w:val="20"/>
          <w:szCs w:val="20"/>
        </w:rPr>
        <w:t>L</w:t>
      </w:r>
      <w:r w:rsidR="009F7624" w:rsidRPr="00F908B8">
        <w:rPr>
          <w:rFonts w:asciiTheme="majorHAnsi" w:hAnsiTheme="majorHAnsi"/>
          <w:sz w:val="20"/>
          <w:szCs w:val="20"/>
          <w:lang w:val="id-ID"/>
        </w:rPr>
        <w:t>oan</w:t>
      </w:r>
      <w:r w:rsidRPr="00F908B8">
        <w:rPr>
          <w:rFonts w:asciiTheme="majorHAnsi" w:hAnsiTheme="majorHAnsi"/>
          <w:sz w:val="20"/>
          <w:szCs w:val="20"/>
        </w:rPr>
        <w:t>s</w:t>
      </w:r>
      <w:r w:rsidR="00543D26" w:rsidRPr="00F908B8">
        <w:rPr>
          <w:rFonts w:asciiTheme="majorHAnsi" w:hAnsiTheme="majorHAnsi"/>
          <w:sz w:val="20"/>
          <w:szCs w:val="20"/>
          <w:lang w:val="id-ID"/>
        </w:rPr>
        <w:t xml:space="preserve"> </w:t>
      </w:r>
      <w:r w:rsidR="00A05366" w:rsidRPr="00F908B8">
        <w:rPr>
          <w:rFonts w:asciiTheme="majorHAnsi" w:hAnsiTheme="majorHAnsi"/>
          <w:sz w:val="20"/>
          <w:szCs w:val="20"/>
          <w:lang w:val="id-ID"/>
        </w:rPr>
        <w:t>are</w:t>
      </w:r>
      <w:r w:rsidR="00543D26" w:rsidRPr="00F908B8">
        <w:rPr>
          <w:rFonts w:asciiTheme="majorHAnsi" w:hAnsiTheme="majorHAnsi"/>
          <w:sz w:val="20"/>
          <w:szCs w:val="20"/>
          <w:lang w:val="id-ID"/>
        </w:rPr>
        <w:t xml:space="preserve"> the largest source of income from banks compared to other sources of income. </w:t>
      </w:r>
      <w:r w:rsidR="00CF2BA1" w:rsidRPr="00F908B8">
        <w:rPr>
          <w:rFonts w:asciiTheme="majorHAnsi" w:hAnsiTheme="majorHAnsi"/>
          <w:sz w:val="20"/>
          <w:szCs w:val="20"/>
          <w:lang w:val="id-ID"/>
        </w:rPr>
        <w:t>To ensure the bank’s continuity, bank income must exist</w:t>
      </w:r>
      <w:r w:rsidR="00543D26" w:rsidRPr="00F908B8">
        <w:rPr>
          <w:rFonts w:asciiTheme="majorHAnsi" w:hAnsiTheme="majorHAnsi"/>
          <w:sz w:val="20"/>
          <w:szCs w:val="20"/>
          <w:lang w:val="id-ID"/>
        </w:rPr>
        <w:t>, and loan interest income reaches almost 95% of all bank activities</w:t>
      </w:r>
      <w:r w:rsidRPr="00F908B8">
        <w:rPr>
          <w:rFonts w:asciiTheme="majorHAnsi" w:hAnsiTheme="majorHAnsi"/>
          <w:sz w:val="20"/>
          <w:szCs w:val="20"/>
          <w:lang w:val="id-ID"/>
        </w:rPr>
        <w:fldChar w:fldCharType="begin" w:fldLock="1"/>
      </w:r>
      <w:r w:rsidR="00625616">
        <w:rPr>
          <w:rFonts w:asciiTheme="majorHAnsi" w:hAnsiTheme="majorHAnsi"/>
          <w:sz w:val="20"/>
          <w:szCs w:val="20"/>
          <w:lang w:val="id-ID"/>
        </w:rPr>
        <w:instrText>ADDIN CSL_CITATION {"citationItems":[{"id":"ITEM-1","itemData":{"author":[{"dropping-particle":"","family":"Kasmir","given":"","non-dropping-particle":"","parse-names":false,"suffix":""}],"id":"ITEM-1","issued":{"date-parts":[["2014"]]},"publisher":"Raja Grafindo Persada.","title":"Dasar-Dasar Perbankan Edisi Revisi","type":"book"},"uris":["http://www.mendeley.com/documents/?uuid=c65f855e-eb69-4278-bdbd-d485d0880653","http://www.mendeley.com/documents/?uuid=ff92e0b7-9cb9-484a-9cc8-ed0cc017a73c"]}],"mendeley":{"formattedCitation":"(Kasmir, 2014)","plainTextFormattedCitation":"(Kasmir, 2014)","previouslyFormattedCitation":"(Kasmir, 2014)"},"properties":{"noteIndex":0},"schema":"https://github.com/citation-style-language/schema/raw/master/csl-citation.json"}</w:instrText>
      </w:r>
      <w:r w:rsidRPr="00F908B8">
        <w:rPr>
          <w:rFonts w:asciiTheme="majorHAnsi" w:hAnsiTheme="majorHAnsi"/>
          <w:sz w:val="20"/>
          <w:szCs w:val="20"/>
          <w:lang w:val="id-ID"/>
        </w:rPr>
        <w:fldChar w:fldCharType="separate"/>
      </w:r>
      <w:r w:rsidRPr="00F908B8">
        <w:rPr>
          <w:rFonts w:asciiTheme="majorHAnsi" w:hAnsiTheme="majorHAnsi"/>
          <w:noProof/>
          <w:sz w:val="20"/>
          <w:szCs w:val="20"/>
          <w:lang w:val="id-ID"/>
        </w:rPr>
        <w:t>(Kasmir, 2014)</w:t>
      </w:r>
      <w:r w:rsidRPr="00F908B8">
        <w:rPr>
          <w:rFonts w:asciiTheme="majorHAnsi" w:hAnsiTheme="majorHAnsi"/>
          <w:sz w:val="20"/>
          <w:szCs w:val="20"/>
          <w:lang w:val="id-ID"/>
        </w:rPr>
        <w:fldChar w:fldCharType="end"/>
      </w:r>
      <w:r w:rsidR="00543D26" w:rsidRPr="00F908B8">
        <w:rPr>
          <w:rFonts w:asciiTheme="majorHAnsi" w:hAnsiTheme="majorHAnsi"/>
          <w:sz w:val="20"/>
          <w:szCs w:val="20"/>
          <w:lang w:val="id-ID"/>
        </w:rPr>
        <w:t xml:space="preserve">. For companies and banks that apply </w:t>
      </w:r>
      <w:r w:rsidR="00A05366" w:rsidRPr="00F908B8">
        <w:rPr>
          <w:rFonts w:asciiTheme="majorHAnsi" w:hAnsiTheme="majorHAnsi"/>
          <w:sz w:val="20"/>
          <w:szCs w:val="20"/>
          <w:lang w:val="id-ID"/>
        </w:rPr>
        <w:t xml:space="preserve">for </w:t>
      </w:r>
      <w:r w:rsidR="009F7624" w:rsidRPr="00F908B8">
        <w:rPr>
          <w:rFonts w:asciiTheme="majorHAnsi" w:hAnsiTheme="majorHAnsi"/>
          <w:sz w:val="20"/>
          <w:szCs w:val="20"/>
          <w:lang w:val="id-ID"/>
        </w:rPr>
        <w:t>loan</w:t>
      </w:r>
      <w:r w:rsidR="00543D26" w:rsidRPr="00F908B8">
        <w:rPr>
          <w:rFonts w:asciiTheme="majorHAnsi" w:hAnsiTheme="majorHAnsi"/>
          <w:sz w:val="20"/>
          <w:szCs w:val="20"/>
          <w:lang w:val="id-ID"/>
        </w:rPr>
        <w:t xml:space="preserve"> gaps, </w:t>
      </w:r>
      <w:r w:rsidR="00A05366" w:rsidRPr="00F908B8">
        <w:rPr>
          <w:rFonts w:asciiTheme="majorHAnsi" w:hAnsiTheme="majorHAnsi"/>
          <w:sz w:val="20"/>
          <w:szCs w:val="20"/>
          <w:lang w:val="id-ID"/>
        </w:rPr>
        <w:t xml:space="preserve">the </w:t>
      </w:r>
      <w:r w:rsidR="009F7624" w:rsidRPr="00F908B8">
        <w:rPr>
          <w:rFonts w:asciiTheme="majorHAnsi" w:hAnsiTheme="majorHAnsi"/>
          <w:sz w:val="20"/>
          <w:szCs w:val="20"/>
          <w:lang w:val="id-ID"/>
        </w:rPr>
        <w:t>loan</w:t>
      </w:r>
      <w:r w:rsidR="00543D26" w:rsidRPr="00F908B8">
        <w:rPr>
          <w:rFonts w:asciiTheme="majorHAnsi" w:hAnsiTheme="majorHAnsi"/>
          <w:sz w:val="20"/>
          <w:szCs w:val="20"/>
          <w:lang w:val="id-ID"/>
        </w:rPr>
        <w:t xml:space="preserve"> is a receivable which is cash that is delayed in receipt, so the existence of </w:t>
      </w:r>
      <w:r w:rsidR="00707CD1" w:rsidRPr="00F908B8">
        <w:rPr>
          <w:rFonts w:asciiTheme="majorHAnsi" w:hAnsiTheme="majorHAnsi"/>
          <w:sz w:val="20"/>
          <w:szCs w:val="20"/>
        </w:rPr>
        <w:t>a non-performing</w:t>
      </w:r>
      <w:r w:rsidR="00543D26" w:rsidRPr="00F908B8">
        <w:rPr>
          <w:rFonts w:asciiTheme="majorHAnsi" w:hAnsiTheme="majorHAnsi"/>
          <w:sz w:val="20"/>
          <w:szCs w:val="20"/>
          <w:lang w:val="id-ID"/>
        </w:rPr>
        <w:t xml:space="preserve"> </w:t>
      </w:r>
      <w:r w:rsidR="009F7624" w:rsidRPr="00F908B8">
        <w:rPr>
          <w:rFonts w:asciiTheme="majorHAnsi" w:hAnsiTheme="majorHAnsi"/>
          <w:sz w:val="20"/>
          <w:szCs w:val="20"/>
          <w:lang w:val="id-ID"/>
        </w:rPr>
        <w:t>loan</w:t>
      </w:r>
      <w:r w:rsidR="00543D26" w:rsidRPr="00F908B8">
        <w:rPr>
          <w:rFonts w:asciiTheme="majorHAnsi" w:hAnsiTheme="majorHAnsi"/>
          <w:sz w:val="20"/>
          <w:szCs w:val="20"/>
          <w:lang w:val="id-ID"/>
        </w:rPr>
        <w:t xml:space="preserve"> is a factor that can weaken a bank's financial condition</w:t>
      </w:r>
      <w:r w:rsidR="00A05366" w:rsidRPr="00F908B8">
        <w:rPr>
          <w:rFonts w:asciiTheme="majorHAnsi" w:hAnsiTheme="majorHAnsi"/>
          <w:sz w:val="20"/>
          <w:szCs w:val="20"/>
        </w:rPr>
        <w:t xml:space="preserve"> </w:t>
      </w:r>
      <w:r w:rsidR="005F1738" w:rsidRPr="00F908B8">
        <w:rPr>
          <w:rFonts w:asciiTheme="majorHAnsi" w:hAnsiTheme="majorHAnsi"/>
          <w:sz w:val="20"/>
          <w:szCs w:val="20"/>
          <w:lang w:val="id-ID"/>
        </w:rPr>
        <w:fldChar w:fldCharType="begin" w:fldLock="1"/>
      </w:r>
      <w:r w:rsidR="00625616">
        <w:rPr>
          <w:rFonts w:asciiTheme="majorHAnsi" w:hAnsiTheme="majorHAnsi"/>
          <w:sz w:val="20"/>
          <w:szCs w:val="20"/>
          <w:lang w:val="id-ID"/>
        </w:rPr>
        <w:instrText>ADDIN CSL_CITATION {"citationItems":[{"id":"ITEM-1","itemData":{"DOI":"10.29264/jfor.v19i1.2109","ISSN":"1411-1713","abstract":"This research aims to know the influence of debtors i.e. character of debtor, capacity, condition of economy, and collateral of debtor against non performing loans at PT Bank Tabungan Negara Cabang Bontang. This research was conducted in Bontang City. The methods used in this research was field survey by using questionnaire to 32 respondents in troubled debtor status. Sampling using cencus method. Data were analyzed by using multiple linear regression in statistical analysis with the help of the program SPSS ver. 20. Results of research conducted indicates that the variable character (X1) have significant and negative effect on non performing loans (Y), capacity (X2) have non significant and negative effect on non performing loans (Y), the variable condition of economy (X3) have non significant and negative effect on non performing loans (Y), and variable collateral (X4) have non significant and negative effect on non performing loans (Y).Keywords: non performing loan","author":[{"dropping-particle":"","family":"Nursyahriana","given":"Andi","non-dropping-particle":"","parse-names":false,"suffix":""},{"dropping-particle":"","family":"Hadjat","given":"Michael","non-dropping-particle":"","parse-names":false,"suffix":""},{"dropping-particle":"","family":"Tricahyadinata","given":"Irsan","non-dropping-particle":"","parse-names":false,"suffix":""}],"container-title":"Forum Ekonomi","id":"ITEM-1","issue":"1","issued":{"date-parts":[["2017"]]},"page":"1","title":"Analisis Faktor Penyebab Terjadinya Kredit Macet","type":"article-journal","volume":"19"},"uris":["http://www.mendeley.com/documents/?uuid=4204f8bd-ca3b-4110-9c6a-61d8df1ef760","http://www.mendeley.com/documents/?uuid=54fbce2e-37ec-4e09-9ce4-eb1bded9786c"]}],"mendeley":{"formattedCitation":"(Nursyahriana et al., 2017)","plainTextFormattedCitation":"(Nursyahriana et al., 2017)","previouslyFormattedCitation":"(Nursyahriana et al., 2017)"},"properties":{"noteIndex":0},"schema":"https://github.com/citation-style-language/schema/raw/master/csl-citation.json"}</w:instrText>
      </w:r>
      <w:r w:rsidR="005F1738" w:rsidRPr="00F908B8">
        <w:rPr>
          <w:rFonts w:asciiTheme="majorHAnsi" w:hAnsiTheme="majorHAnsi"/>
          <w:sz w:val="20"/>
          <w:szCs w:val="20"/>
          <w:lang w:val="id-ID"/>
        </w:rPr>
        <w:fldChar w:fldCharType="separate"/>
      </w:r>
      <w:r w:rsidR="005F1738" w:rsidRPr="00F908B8">
        <w:rPr>
          <w:rFonts w:asciiTheme="majorHAnsi" w:hAnsiTheme="majorHAnsi"/>
          <w:noProof/>
          <w:sz w:val="20"/>
          <w:szCs w:val="20"/>
          <w:lang w:val="id-ID"/>
        </w:rPr>
        <w:t>(Nursyahriana et al., 2017)</w:t>
      </w:r>
      <w:r w:rsidR="005F1738" w:rsidRPr="00F908B8">
        <w:rPr>
          <w:rFonts w:asciiTheme="majorHAnsi" w:hAnsiTheme="majorHAnsi"/>
          <w:sz w:val="20"/>
          <w:szCs w:val="20"/>
          <w:lang w:val="id-ID"/>
        </w:rPr>
        <w:fldChar w:fldCharType="end"/>
      </w:r>
      <w:r w:rsidR="00543D26" w:rsidRPr="00F908B8">
        <w:rPr>
          <w:rFonts w:asciiTheme="majorHAnsi" w:hAnsiTheme="majorHAnsi"/>
          <w:sz w:val="20"/>
          <w:szCs w:val="20"/>
          <w:lang w:val="id-ID"/>
        </w:rPr>
        <w:t>.</w:t>
      </w:r>
    </w:p>
    <w:p w14:paraId="37ADBA3C" w14:textId="31FA225B" w:rsidR="00543D26" w:rsidRPr="00F908B8" w:rsidRDefault="00543D26" w:rsidP="00543D26">
      <w:pPr>
        <w:ind w:firstLine="741"/>
        <w:jc w:val="both"/>
        <w:rPr>
          <w:rFonts w:asciiTheme="majorHAnsi" w:hAnsiTheme="majorHAnsi"/>
          <w:sz w:val="20"/>
          <w:szCs w:val="20"/>
          <w:lang w:val="id-ID"/>
        </w:rPr>
      </w:pPr>
      <w:r w:rsidRPr="00F908B8">
        <w:rPr>
          <w:rFonts w:asciiTheme="majorHAnsi" w:hAnsiTheme="majorHAnsi"/>
          <w:sz w:val="20"/>
          <w:szCs w:val="20"/>
          <w:lang w:val="id-ID"/>
        </w:rPr>
        <w:t>BRI (Persero) Tbk Cengkareng Timur Unit is one of the work units of Bank Rakyat Indonesia</w:t>
      </w:r>
      <w:r w:rsidR="00707CD1" w:rsidRPr="00F908B8">
        <w:rPr>
          <w:rFonts w:asciiTheme="majorHAnsi" w:hAnsiTheme="majorHAnsi"/>
          <w:sz w:val="20"/>
          <w:szCs w:val="20"/>
        </w:rPr>
        <w:t>,</w:t>
      </w:r>
      <w:r w:rsidRPr="00F908B8">
        <w:rPr>
          <w:rFonts w:asciiTheme="majorHAnsi" w:hAnsiTheme="majorHAnsi"/>
          <w:sz w:val="20"/>
          <w:szCs w:val="20"/>
          <w:lang w:val="id-ID"/>
        </w:rPr>
        <w:t xml:space="preserve"> which provides loans and </w:t>
      </w:r>
      <w:r w:rsidR="009F7624" w:rsidRPr="00F908B8">
        <w:rPr>
          <w:rFonts w:asciiTheme="majorHAnsi" w:hAnsiTheme="majorHAnsi"/>
          <w:sz w:val="20"/>
          <w:szCs w:val="20"/>
          <w:lang w:val="id-ID"/>
        </w:rPr>
        <w:t>loan</w:t>
      </w:r>
      <w:r w:rsidR="00A05366" w:rsidRPr="00F908B8">
        <w:rPr>
          <w:rFonts w:asciiTheme="majorHAnsi" w:hAnsiTheme="majorHAnsi"/>
          <w:sz w:val="20"/>
          <w:szCs w:val="20"/>
          <w:lang w:val="id-ID"/>
        </w:rPr>
        <w:t>s</w:t>
      </w:r>
      <w:r w:rsidRPr="00F908B8">
        <w:rPr>
          <w:rFonts w:asciiTheme="majorHAnsi" w:hAnsiTheme="majorHAnsi"/>
          <w:sz w:val="20"/>
          <w:szCs w:val="20"/>
          <w:lang w:val="id-ID"/>
        </w:rPr>
        <w:t xml:space="preserve"> to prospective customers according to the terms and conditions agreed by both parties. If there </w:t>
      </w:r>
      <w:r w:rsidR="00A05366" w:rsidRPr="00F908B8">
        <w:rPr>
          <w:rFonts w:asciiTheme="majorHAnsi" w:hAnsiTheme="majorHAnsi"/>
          <w:sz w:val="20"/>
          <w:szCs w:val="20"/>
          <w:lang w:val="id-ID"/>
        </w:rPr>
        <w:t>are</w:t>
      </w:r>
      <w:r w:rsidRPr="00F908B8">
        <w:rPr>
          <w:rFonts w:asciiTheme="majorHAnsi" w:hAnsiTheme="majorHAnsi"/>
          <w:sz w:val="20"/>
          <w:szCs w:val="20"/>
          <w:lang w:val="id-ID"/>
        </w:rPr>
        <w:t xml:space="preserve"> one or several debtors who do not comply with these rules, it can have an impact </w:t>
      </w:r>
      <w:r w:rsidR="008678A5" w:rsidRPr="00F908B8">
        <w:rPr>
          <w:rFonts w:asciiTheme="majorHAnsi" w:hAnsiTheme="majorHAnsi"/>
          <w:sz w:val="20"/>
          <w:szCs w:val="20"/>
        </w:rPr>
        <w:t>on</w:t>
      </w:r>
      <w:r w:rsidRPr="00F908B8">
        <w:rPr>
          <w:rFonts w:asciiTheme="majorHAnsi" w:hAnsiTheme="majorHAnsi"/>
          <w:sz w:val="20"/>
          <w:szCs w:val="20"/>
          <w:lang w:val="id-ID"/>
        </w:rPr>
        <w:t xml:space="preserve"> the future</w:t>
      </w:r>
      <w:r w:rsidR="00707CD1" w:rsidRPr="00F908B8">
        <w:rPr>
          <w:rFonts w:asciiTheme="majorHAnsi" w:hAnsiTheme="majorHAnsi"/>
          <w:sz w:val="20"/>
          <w:szCs w:val="20"/>
        </w:rPr>
        <w:t>. Namely,</w:t>
      </w:r>
      <w:r w:rsidRPr="00F908B8">
        <w:rPr>
          <w:rFonts w:asciiTheme="majorHAnsi" w:hAnsiTheme="majorHAnsi"/>
          <w:sz w:val="20"/>
          <w:szCs w:val="20"/>
          <w:lang w:val="id-ID"/>
        </w:rPr>
        <w:t xml:space="preserve"> the kupedes given are not </w:t>
      </w:r>
      <w:r w:rsidR="00A05366" w:rsidRPr="00F908B8">
        <w:rPr>
          <w:rFonts w:asciiTheme="majorHAnsi" w:hAnsiTheme="majorHAnsi"/>
          <w:sz w:val="20"/>
          <w:szCs w:val="20"/>
          <w:lang w:val="id-ID"/>
        </w:rPr>
        <w:t>by</w:t>
      </w:r>
      <w:r w:rsidRPr="00F908B8">
        <w:rPr>
          <w:rFonts w:asciiTheme="majorHAnsi" w:hAnsiTheme="majorHAnsi"/>
          <w:sz w:val="20"/>
          <w:szCs w:val="20"/>
          <w:lang w:val="id-ID"/>
        </w:rPr>
        <w:t xml:space="preserve"> the set time</w:t>
      </w:r>
      <w:r w:rsidR="008678A5" w:rsidRPr="00F908B8">
        <w:rPr>
          <w:rFonts w:asciiTheme="majorHAnsi" w:hAnsiTheme="majorHAnsi"/>
          <w:sz w:val="20"/>
          <w:szCs w:val="20"/>
        </w:rPr>
        <w:t>,</w:t>
      </w:r>
      <w:r w:rsidRPr="00F908B8">
        <w:rPr>
          <w:rFonts w:asciiTheme="majorHAnsi" w:hAnsiTheme="majorHAnsi"/>
          <w:sz w:val="20"/>
          <w:szCs w:val="20"/>
          <w:lang w:val="id-ID"/>
        </w:rPr>
        <w:t xml:space="preserve"> or the payment will be in arrears. The existence of Covid-19 also had an impact on the number of </w:t>
      </w:r>
      <w:r w:rsidR="00707CD1" w:rsidRPr="00F908B8">
        <w:rPr>
          <w:rFonts w:asciiTheme="majorHAnsi" w:hAnsiTheme="majorHAnsi"/>
          <w:sz w:val="20"/>
          <w:szCs w:val="20"/>
        </w:rPr>
        <w:t>non-performing</w:t>
      </w:r>
      <w:r w:rsidRPr="00F908B8">
        <w:rPr>
          <w:rFonts w:asciiTheme="majorHAnsi" w:hAnsiTheme="majorHAnsi"/>
          <w:sz w:val="20"/>
          <w:szCs w:val="20"/>
          <w:lang w:val="id-ID"/>
        </w:rPr>
        <w:t xml:space="preserve"> loans</w:t>
      </w:r>
      <w:r w:rsidR="0095334E" w:rsidRPr="00F908B8">
        <w:rPr>
          <w:rFonts w:asciiTheme="majorHAnsi" w:hAnsiTheme="majorHAnsi"/>
          <w:sz w:val="20"/>
          <w:szCs w:val="20"/>
          <w:lang w:val="id-ID"/>
        </w:rPr>
        <w:fldChar w:fldCharType="begin" w:fldLock="1"/>
      </w:r>
      <w:r w:rsidR="00625616">
        <w:rPr>
          <w:rFonts w:asciiTheme="majorHAnsi" w:hAnsiTheme="majorHAnsi"/>
          <w:sz w:val="20"/>
          <w:szCs w:val="20"/>
          <w:lang w:val="id-ID"/>
        </w:rPr>
        <w:instrText>ADDIN CSL_CITATION {"citationItems":[{"id":"ITEM-1","itemData":{"DOI":"10.1109/ICCCNT54827.2022.9984519","ISBN":" VO  -","author":[{"dropping-particle":"","family":"Kavirathne","given":"G P R A","non-dropping-particle":"","parse-names":false,"suffix":""},{"dropping-particle":"","family":"Perera","given":"V A S","non-dropping-particle":"","parse-names":false,"suffix":""},{"dropping-particle":"","family":"Karunathunge","given":"L C R","non-dropping-particle":"","parse-names":false,"suffix":""},{"dropping-particle":"","family":"Dewapura","given":"B N","non-dropping-particle":"","parse-names":false,"suffix":""},{"dropping-particle":"","family":"Karunasena","given":"A","non-dropping-particle":"","parse-names":false,"suffix":""},{"dropping-particle":"","family":"Pemadasa","given":"M G N M","non-dropping-particle":"","parse-names":false,"suffix":""}],"container-title":"2022 13th International Conference on Computing Communication and Networking Technologies (ICCCNT)","id":"ITEM-1","issued":{"date-parts":[["2022"]]},"page":"1-6","title":"A Meta-learning approach to Predict Non-performing Loans in Sri Lankan Financial Institutions","type":"paper-conference"},"uris":["http://www.mendeley.com/documents/?uuid=96fa1fb2-a81b-4954-ba3d-390e6fc8be79","http://www.mendeley.com/documents/?uuid=4215c3cd-dfbb-4580-b736-848f9f4cc705"]}],"mendeley":{"formattedCitation":"(Kavirathne et al., 2022)","plainTextFormattedCitation":"(Kavirathne et al., 2022)","previouslyFormattedCitation":"(Kavirathne et al., 2022)"},"properties":{"noteIndex":0},"schema":"https://github.com/citation-style-language/schema/raw/master/csl-citation.json"}</w:instrText>
      </w:r>
      <w:r w:rsidR="0095334E" w:rsidRPr="00F908B8">
        <w:rPr>
          <w:rFonts w:asciiTheme="majorHAnsi" w:hAnsiTheme="majorHAnsi"/>
          <w:sz w:val="20"/>
          <w:szCs w:val="20"/>
          <w:lang w:val="id-ID"/>
        </w:rPr>
        <w:fldChar w:fldCharType="separate"/>
      </w:r>
      <w:r w:rsidR="0095334E" w:rsidRPr="00F908B8">
        <w:rPr>
          <w:rFonts w:asciiTheme="majorHAnsi" w:hAnsiTheme="majorHAnsi"/>
          <w:noProof/>
          <w:sz w:val="20"/>
          <w:szCs w:val="20"/>
          <w:lang w:val="id-ID"/>
        </w:rPr>
        <w:t>(Kavirathne et al., 2022)</w:t>
      </w:r>
      <w:r w:rsidR="0095334E" w:rsidRPr="00F908B8">
        <w:rPr>
          <w:rFonts w:asciiTheme="majorHAnsi" w:hAnsiTheme="majorHAnsi"/>
          <w:sz w:val="20"/>
          <w:szCs w:val="20"/>
          <w:lang w:val="id-ID"/>
        </w:rPr>
        <w:fldChar w:fldCharType="end"/>
      </w:r>
      <w:r w:rsidRPr="00F908B8">
        <w:rPr>
          <w:rFonts w:asciiTheme="majorHAnsi" w:hAnsiTheme="majorHAnsi"/>
          <w:sz w:val="20"/>
          <w:szCs w:val="20"/>
          <w:lang w:val="id-ID"/>
        </w:rPr>
        <w:t>.</w:t>
      </w:r>
    </w:p>
    <w:p w14:paraId="0D313B4A" w14:textId="52E4F3F0" w:rsidR="00543D26" w:rsidRPr="00F908B8" w:rsidRDefault="00543D26" w:rsidP="00543D26">
      <w:pPr>
        <w:ind w:firstLine="741"/>
        <w:jc w:val="both"/>
        <w:rPr>
          <w:rFonts w:asciiTheme="majorHAnsi" w:hAnsiTheme="majorHAnsi"/>
          <w:sz w:val="20"/>
          <w:szCs w:val="20"/>
        </w:rPr>
      </w:pPr>
      <w:r w:rsidRPr="00F908B8">
        <w:rPr>
          <w:rFonts w:asciiTheme="majorHAnsi" w:hAnsiTheme="majorHAnsi"/>
          <w:sz w:val="20"/>
          <w:szCs w:val="20"/>
          <w:lang w:val="id-ID"/>
        </w:rPr>
        <w:t>The impact of the influence of the Covid-19 pandemic on non-performing loans (NPL) at Rural Banks also shows a significant influence and a positive relationship to non-performing loans (NPL)</w:t>
      </w:r>
      <w:r w:rsidR="00707CD1" w:rsidRPr="00F908B8">
        <w:rPr>
          <w:rFonts w:asciiTheme="majorHAnsi" w:hAnsiTheme="majorHAnsi"/>
          <w:sz w:val="20"/>
          <w:szCs w:val="20"/>
        </w:rPr>
        <w:t>,</w:t>
      </w:r>
      <w:r w:rsidRPr="00F908B8">
        <w:rPr>
          <w:rFonts w:asciiTheme="majorHAnsi" w:hAnsiTheme="majorHAnsi"/>
          <w:sz w:val="20"/>
          <w:szCs w:val="20"/>
          <w:lang w:val="id-ID"/>
        </w:rPr>
        <w:t xml:space="preserve"> which causes entrepreneurs, workers</w:t>
      </w:r>
      <w:r w:rsidR="00C444AD" w:rsidRPr="00F908B8">
        <w:rPr>
          <w:rFonts w:asciiTheme="majorHAnsi" w:hAnsiTheme="majorHAnsi"/>
          <w:sz w:val="20"/>
          <w:szCs w:val="20"/>
        </w:rPr>
        <w:t>,</w:t>
      </w:r>
      <w:r w:rsidRPr="00F908B8">
        <w:rPr>
          <w:rFonts w:asciiTheme="majorHAnsi" w:hAnsiTheme="majorHAnsi"/>
          <w:sz w:val="20"/>
          <w:szCs w:val="20"/>
          <w:lang w:val="id-ID"/>
        </w:rPr>
        <w:t xml:space="preserve"> and other economic sectors to lose income and profits, th</w:t>
      </w:r>
      <w:r w:rsidR="00A05366" w:rsidRPr="00F908B8">
        <w:rPr>
          <w:rFonts w:asciiTheme="majorHAnsi" w:hAnsiTheme="majorHAnsi"/>
          <w:sz w:val="20"/>
          <w:szCs w:val="20"/>
          <w:lang w:val="id-ID"/>
        </w:rPr>
        <w:t>u</w:t>
      </w:r>
      <w:r w:rsidRPr="00F908B8">
        <w:rPr>
          <w:rFonts w:asciiTheme="majorHAnsi" w:hAnsiTheme="majorHAnsi"/>
          <w:sz w:val="20"/>
          <w:szCs w:val="20"/>
          <w:lang w:val="id-ID"/>
        </w:rPr>
        <w:t xml:space="preserve">s causing the inability of borrowers consisting of entrepreneurs to return funds to BPRs in Indonesia </w:t>
      </w:r>
      <w:r w:rsidR="0095334E" w:rsidRPr="00F908B8">
        <w:rPr>
          <w:rFonts w:asciiTheme="majorHAnsi" w:hAnsiTheme="majorHAnsi"/>
          <w:sz w:val="20"/>
          <w:szCs w:val="20"/>
          <w:lang w:val="id-ID"/>
        </w:rPr>
        <w:fldChar w:fldCharType="begin" w:fldLock="1"/>
      </w:r>
      <w:r w:rsidR="00625616">
        <w:rPr>
          <w:rFonts w:asciiTheme="majorHAnsi" w:hAnsiTheme="majorHAnsi"/>
          <w:sz w:val="20"/>
          <w:szCs w:val="20"/>
          <w:lang w:val="id-ID"/>
        </w:rPr>
        <w:instrText>ADDIN CSL_CITATION {"citationItems":[{"id":"ITEM-1","itemData":{"DOI":"10.29264/jfor.v19i1.2109","ISSN":"1411-1713","abstract":"This research aims to know the influence of debtors i.e. character of debtor, capacity, condition of economy, and collateral of debtor against non performing loans at PT Bank Tabungan Negara Cabang Bontang. This research was conducted in Bontang City. The methods used in this research was field survey by using questionnaire to 32 respondents in troubled debtor status. Sampling using cencus method. Data were analyzed by using multiple linear regression in statistical analysis with the help of the program SPSS ver. 20. Results of research conducted indicates that the variable character (X1) have significant and negative effect on non performing loans (Y), capacity (X2) have non significant and negative effect on non performing loans (Y), the variable condition of economy (X3) have non significant and negative effect on non performing loans (Y), and variable collateral (X4) have non significant and negative effect on non performing loans (Y).Keywords: non performing loan","author":[{"dropping-particle":"","family":"Nursyahriana","given":"Andi","non-dropping-particle":"","parse-names":false,"suffix":""},{"dropping-particle":"","family":"Hadjat","given":"Michael","non-dropping-particle":"","parse-names":false,"suffix":""},{"dropping-particle":"","family":"Tricahyadinata","given":"Irsan","non-dropping-particle":"","parse-names":false,"suffix":""}],"container-title":"Forum Ekonomi","id":"ITEM-1","issue":"1","issued":{"date-parts":[["2017"]]},"page":"1","title":"Analisis Faktor Penyebab Terjadinya Kredit Macet","type":"article-journal","volume":"19"},"uris":["http://www.mendeley.com/documents/?uuid=4204f8bd-ca3b-4110-9c6a-61d8df1ef760","http://www.mendeley.com/documents/?uuid=54fbce2e-37ec-4e09-9ce4-eb1bded9786c"]},{"id":"ITEM-2","itemData":{"DOI":"10.1109/ICCCNT54827.2022.9984519","ISBN":" VO  -","author":[{"dropping-particle":"","family":"Kavirathne","given":"G P R A","non-dropping-particle":"","parse-names":false,"suffix":""},{"dropping-particle":"","family":"Perera","given":"V A S","non-dropping-particle":"","parse-names":false,"suffix":""},{"dropping-particle":"","family":"Karunathunge","given":"L C R","non-dropping-particle":"","parse-names":false,"suffix":""},{"dropping-particle":"","family":"Dewapura","given":"B N","non-dropping-particle":"","parse-names":false,"suffix":""},{"dropping-particle":"","family":"Karunasena","given":"A","non-dropping-particle":"","parse-names":false,"suffix":""},{"dropping-particle":"","family":"Pemadasa","given":"M G N M","non-dropping-particle":"","parse-names":false,"suffix":""}],"container-title":"2022 13th International Conference on Computing Communication and Networking Technologies (ICCCNT)","id":"ITEM-2","issued":{"date-parts":[["2022"]]},"page":"1-6","title":"A Meta-learning approach to Predict Non-performing Loans in Sri Lankan Financial Institutions","type":"paper-conference"},"uris":["http://www.mendeley.com/documents/?uuid=4215c3cd-dfbb-4580-b736-848f9f4cc705","http://www.mendeley.com/documents/?uuid=96fa1fb2-a81b-4954-ba3d-390e6fc8be79","http://www.mendeley.com/documents/?uuid=418a6769-ca01-4f70-8d41-deb418341003"]}],"mendeley":{"formattedCitation":"(Kavirathne et al., 2022; Nursyahriana et al., 2017)","plainTextFormattedCitation":"(Kavirathne et al., 2022; Nursyahriana et al., 2017)","previouslyFormattedCitation":"(Kavirathne et al., 2022; Nursyahriana et al., 2017)"},"properties":{"noteIndex":0},"schema":"https://github.com/citation-style-language/schema/raw/master/csl-citation.json"}</w:instrText>
      </w:r>
      <w:r w:rsidR="0095334E" w:rsidRPr="00F908B8">
        <w:rPr>
          <w:rFonts w:asciiTheme="majorHAnsi" w:hAnsiTheme="majorHAnsi"/>
          <w:sz w:val="20"/>
          <w:szCs w:val="20"/>
          <w:lang w:val="id-ID"/>
        </w:rPr>
        <w:fldChar w:fldCharType="separate"/>
      </w:r>
      <w:r w:rsidR="0095334E" w:rsidRPr="00F908B8">
        <w:rPr>
          <w:rFonts w:asciiTheme="majorHAnsi" w:hAnsiTheme="majorHAnsi"/>
          <w:noProof/>
          <w:sz w:val="20"/>
          <w:szCs w:val="20"/>
          <w:lang w:val="id-ID"/>
        </w:rPr>
        <w:t>(Kavirathne et al., 2022; Nursyahriana et al., 2017)</w:t>
      </w:r>
      <w:r w:rsidR="0095334E" w:rsidRPr="00F908B8">
        <w:rPr>
          <w:rFonts w:asciiTheme="majorHAnsi" w:hAnsiTheme="majorHAnsi"/>
          <w:sz w:val="20"/>
          <w:szCs w:val="20"/>
          <w:lang w:val="id-ID"/>
        </w:rPr>
        <w:fldChar w:fldCharType="end"/>
      </w:r>
      <w:r w:rsidR="0095334E" w:rsidRPr="00F908B8">
        <w:rPr>
          <w:rFonts w:asciiTheme="majorHAnsi" w:hAnsiTheme="majorHAnsi"/>
          <w:sz w:val="20"/>
          <w:szCs w:val="20"/>
        </w:rPr>
        <w:t>.</w:t>
      </w:r>
    </w:p>
    <w:p w14:paraId="34BC4918" w14:textId="57C9DB9B" w:rsidR="00543D26" w:rsidRPr="00F908B8" w:rsidRDefault="00543D26" w:rsidP="00543D26">
      <w:pPr>
        <w:ind w:firstLine="741"/>
        <w:jc w:val="both"/>
        <w:rPr>
          <w:rFonts w:asciiTheme="majorHAnsi" w:hAnsiTheme="majorHAnsi"/>
          <w:sz w:val="20"/>
          <w:szCs w:val="20"/>
          <w:lang w:val="id-ID"/>
        </w:rPr>
      </w:pPr>
      <w:r w:rsidRPr="00F908B8">
        <w:rPr>
          <w:rFonts w:asciiTheme="majorHAnsi" w:hAnsiTheme="majorHAnsi"/>
          <w:sz w:val="20"/>
          <w:szCs w:val="20"/>
          <w:lang w:val="id-ID"/>
        </w:rPr>
        <w:t xml:space="preserve">According to Kasmir </w:t>
      </w:r>
      <w:r w:rsidR="00E94208" w:rsidRPr="00F908B8">
        <w:rPr>
          <w:rFonts w:asciiTheme="majorHAnsi" w:hAnsiTheme="majorHAnsi"/>
          <w:sz w:val="20"/>
          <w:szCs w:val="20"/>
          <w:lang w:val="id-ID"/>
        </w:rPr>
        <w:fldChar w:fldCharType="begin" w:fldLock="1"/>
      </w:r>
      <w:r w:rsidR="00625616">
        <w:rPr>
          <w:rFonts w:asciiTheme="majorHAnsi" w:hAnsiTheme="majorHAnsi"/>
          <w:sz w:val="20"/>
          <w:szCs w:val="20"/>
          <w:lang w:val="id-ID"/>
        </w:rPr>
        <w:instrText>ADDIN CSL_CITATION {"citationItems":[{"id":"ITEM-1","itemData":{"author":[{"dropping-particle":"","family":"Kasmir","given":"","non-dropping-particle":"","parse-names":false,"suffix":""}],"id":"ITEM-1","issued":{"date-parts":[["2014"]]},"publisher":"Raja Grafindo Persada.","title":"Dasar-Dasar Perbankan Edisi Revisi","type":"book"},"uris":["http://www.mendeley.com/documents/?uuid=ff92e0b7-9cb9-484a-9cc8-ed0cc017a73c","http://www.mendeley.com/documents/?uuid=c65f855e-eb69-4278-bdbd-d485d0880653"]}],"mendeley":{"formattedCitation":"(Kasmir, 2014)","plainTextFormattedCitation":"(Kasmir, 2014)","previouslyFormattedCitation":"(Kasmir, 2014)"},"properties":{"noteIndex":0},"schema":"https://github.com/citation-style-language/schema/raw/master/csl-citation.json"}</w:instrText>
      </w:r>
      <w:r w:rsidR="00E94208" w:rsidRPr="00F908B8">
        <w:rPr>
          <w:rFonts w:asciiTheme="majorHAnsi" w:hAnsiTheme="majorHAnsi"/>
          <w:sz w:val="20"/>
          <w:szCs w:val="20"/>
          <w:lang w:val="id-ID"/>
        </w:rPr>
        <w:fldChar w:fldCharType="separate"/>
      </w:r>
      <w:r w:rsidR="00E94208" w:rsidRPr="00F908B8">
        <w:rPr>
          <w:rFonts w:asciiTheme="majorHAnsi" w:hAnsiTheme="majorHAnsi"/>
          <w:noProof/>
          <w:sz w:val="20"/>
          <w:szCs w:val="20"/>
          <w:lang w:val="id-ID"/>
        </w:rPr>
        <w:t>(Kasmir, 2014)</w:t>
      </w:r>
      <w:r w:rsidR="00E94208" w:rsidRPr="00F908B8">
        <w:rPr>
          <w:rFonts w:asciiTheme="majorHAnsi" w:hAnsiTheme="majorHAnsi"/>
          <w:sz w:val="20"/>
          <w:szCs w:val="20"/>
          <w:lang w:val="id-ID"/>
        </w:rPr>
        <w:fldChar w:fldCharType="end"/>
      </w:r>
      <w:r w:rsidR="008678A5" w:rsidRPr="00F908B8">
        <w:rPr>
          <w:rFonts w:asciiTheme="majorHAnsi" w:hAnsiTheme="majorHAnsi"/>
          <w:sz w:val="20"/>
          <w:szCs w:val="20"/>
        </w:rPr>
        <w:t>,</w:t>
      </w:r>
      <w:r w:rsidR="008678A5" w:rsidRPr="00F908B8">
        <w:rPr>
          <w:rFonts w:asciiTheme="majorHAnsi" w:hAnsiTheme="majorHAnsi"/>
          <w:sz w:val="20"/>
          <w:szCs w:val="20"/>
          <w:lang w:val="id-ID"/>
        </w:rPr>
        <w:t xml:space="preserve"> two factors generally cause problem loans: internal</w:t>
      </w:r>
      <w:r w:rsidRPr="00F908B8">
        <w:rPr>
          <w:rFonts w:asciiTheme="majorHAnsi" w:hAnsiTheme="majorHAnsi"/>
          <w:sz w:val="20"/>
          <w:szCs w:val="20"/>
          <w:lang w:val="id-ID"/>
        </w:rPr>
        <w:t xml:space="preserve"> and external factors. Internal factors </w:t>
      </w:r>
      <w:r w:rsidR="00B84F45" w:rsidRPr="00F908B8">
        <w:rPr>
          <w:rFonts w:asciiTheme="majorHAnsi" w:hAnsiTheme="majorHAnsi"/>
          <w:sz w:val="20"/>
          <w:szCs w:val="20"/>
        </w:rPr>
        <w:t>include</w:t>
      </w:r>
      <w:r w:rsidRPr="00F908B8">
        <w:rPr>
          <w:rFonts w:asciiTheme="majorHAnsi" w:hAnsiTheme="majorHAnsi"/>
          <w:sz w:val="20"/>
          <w:szCs w:val="20"/>
          <w:lang w:val="id-ID"/>
        </w:rPr>
        <w:t xml:space="preserve"> inaccurate analysis, collusion between officials who handle </w:t>
      </w:r>
      <w:r w:rsidR="009F7624" w:rsidRPr="00F908B8">
        <w:rPr>
          <w:rFonts w:asciiTheme="majorHAnsi" w:hAnsiTheme="majorHAnsi"/>
          <w:sz w:val="20"/>
          <w:szCs w:val="20"/>
          <w:lang w:val="id-ID"/>
        </w:rPr>
        <w:t>loan</w:t>
      </w:r>
      <w:r w:rsidR="00A05366" w:rsidRPr="00F908B8">
        <w:rPr>
          <w:rFonts w:asciiTheme="majorHAnsi" w:hAnsiTheme="majorHAnsi"/>
          <w:sz w:val="20"/>
          <w:szCs w:val="20"/>
          <w:lang w:val="id-ID"/>
        </w:rPr>
        <w:t>s</w:t>
      </w:r>
      <w:r w:rsidRPr="00F908B8">
        <w:rPr>
          <w:rFonts w:asciiTheme="majorHAnsi" w:hAnsiTheme="majorHAnsi"/>
          <w:sz w:val="20"/>
          <w:szCs w:val="20"/>
          <w:lang w:val="id-ID"/>
        </w:rPr>
        <w:t xml:space="preserve"> and customers, limited knowledge of officials regarding the type of debtor's business, too much interference from related parties, </w:t>
      </w:r>
      <w:r w:rsidR="00A05366" w:rsidRPr="00F908B8">
        <w:rPr>
          <w:rFonts w:asciiTheme="majorHAnsi" w:hAnsiTheme="majorHAnsi"/>
          <w:sz w:val="20"/>
          <w:szCs w:val="20"/>
          <w:lang w:val="id-ID"/>
        </w:rPr>
        <w:t xml:space="preserve">and </w:t>
      </w:r>
      <w:r w:rsidRPr="00F908B8">
        <w:rPr>
          <w:rFonts w:asciiTheme="majorHAnsi" w:hAnsiTheme="majorHAnsi"/>
          <w:sz w:val="20"/>
          <w:szCs w:val="20"/>
          <w:lang w:val="id-ID"/>
        </w:rPr>
        <w:t xml:space="preserve">weaknesses in coaching and monitoring the debtor's </w:t>
      </w:r>
      <w:r w:rsidR="009F7624" w:rsidRPr="00F908B8">
        <w:rPr>
          <w:rFonts w:asciiTheme="majorHAnsi" w:hAnsiTheme="majorHAnsi"/>
          <w:sz w:val="20"/>
          <w:szCs w:val="20"/>
          <w:lang w:val="id-ID"/>
        </w:rPr>
        <w:t>loan</w:t>
      </w:r>
      <w:r w:rsidRPr="00F908B8">
        <w:rPr>
          <w:rFonts w:asciiTheme="majorHAnsi" w:hAnsiTheme="majorHAnsi"/>
          <w:sz w:val="20"/>
          <w:szCs w:val="20"/>
          <w:lang w:val="id-ID"/>
        </w:rPr>
        <w:t>.</w:t>
      </w:r>
    </w:p>
    <w:p w14:paraId="364CF4F0" w14:textId="4BD5A9C9" w:rsidR="00543D26" w:rsidRPr="00F908B8" w:rsidRDefault="00543D26" w:rsidP="00543D26">
      <w:pPr>
        <w:ind w:firstLine="741"/>
        <w:jc w:val="both"/>
        <w:rPr>
          <w:rFonts w:asciiTheme="majorHAnsi" w:hAnsiTheme="majorHAnsi"/>
          <w:sz w:val="20"/>
          <w:szCs w:val="20"/>
          <w:lang w:val="id-ID"/>
        </w:rPr>
      </w:pPr>
      <w:r w:rsidRPr="00F908B8">
        <w:rPr>
          <w:rFonts w:asciiTheme="majorHAnsi" w:hAnsiTheme="majorHAnsi"/>
          <w:sz w:val="20"/>
          <w:szCs w:val="20"/>
          <w:lang w:val="id-ID"/>
        </w:rPr>
        <w:t xml:space="preserve">In addition to internal factors, </w:t>
      </w:r>
      <w:r w:rsidR="00882A34" w:rsidRPr="00F908B8">
        <w:rPr>
          <w:rFonts w:asciiTheme="majorHAnsi" w:hAnsiTheme="majorHAnsi"/>
          <w:sz w:val="20"/>
          <w:szCs w:val="20"/>
        </w:rPr>
        <w:t>non-performing</w:t>
      </w:r>
      <w:r w:rsidRPr="00F908B8">
        <w:rPr>
          <w:rFonts w:asciiTheme="majorHAnsi" w:hAnsiTheme="majorHAnsi"/>
          <w:sz w:val="20"/>
          <w:szCs w:val="20"/>
          <w:lang w:val="id-ID"/>
        </w:rPr>
        <w:t xml:space="preserve"> </w:t>
      </w:r>
      <w:r w:rsidR="009F7624" w:rsidRPr="00F908B8">
        <w:rPr>
          <w:rFonts w:asciiTheme="majorHAnsi" w:hAnsiTheme="majorHAnsi"/>
          <w:sz w:val="20"/>
          <w:szCs w:val="20"/>
          <w:lang w:val="id-ID"/>
        </w:rPr>
        <w:t>loan</w:t>
      </w:r>
      <w:r w:rsidRPr="00F908B8">
        <w:rPr>
          <w:rFonts w:asciiTheme="majorHAnsi" w:hAnsiTheme="majorHAnsi"/>
          <w:sz w:val="20"/>
          <w:szCs w:val="20"/>
          <w:lang w:val="id-ID"/>
        </w:rPr>
        <w:t xml:space="preserve"> problems are also caused by external factors. According to Kasmir </w:t>
      </w:r>
      <w:r w:rsidR="00E94208" w:rsidRPr="00F908B8">
        <w:rPr>
          <w:rFonts w:asciiTheme="majorHAnsi" w:hAnsiTheme="majorHAnsi"/>
          <w:sz w:val="20"/>
          <w:szCs w:val="20"/>
          <w:lang w:val="id-ID"/>
        </w:rPr>
        <w:fldChar w:fldCharType="begin" w:fldLock="1"/>
      </w:r>
      <w:r w:rsidR="00625616">
        <w:rPr>
          <w:rFonts w:asciiTheme="majorHAnsi" w:hAnsiTheme="majorHAnsi"/>
          <w:sz w:val="20"/>
          <w:szCs w:val="20"/>
          <w:lang w:val="id-ID"/>
        </w:rPr>
        <w:instrText>ADDIN CSL_CITATION {"citationItems":[{"id":"ITEM-1","itemData":{"author":[{"dropping-particle":"","family":"Kasmir","given":"","non-dropping-particle":"","parse-names":false,"suffix":""}],"id":"ITEM-1","issued":{"date-parts":[["2014"]]},"publisher":"Raja Grafindo Persada.","title":"Dasar-Dasar Perbankan Edisi Revisi","type":"book"},"uris":["http://www.mendeley.com/documents/?uuid=ff92e0b7-9cb9-484a-9cc8-ed0cc017a73c","http://www.mendeley.com/documents/?uuid=c65f855e-eb69-4278-bdbd-d485d0880653"]}],"mendeley":{"formattedCitation":"(Kasmir, 2014)","plainTextFormattedCitation":"(Kasmir, 2014)","previouslyFormattedCitation":"(Kasmir, 2014)"},"properties":{"noteIndex":0},"schema":"https://github.com/citation-style-language/schema/raw/master/csl-citation.json"}</w:instrText>
      </w:r>
      <w:r w:rsidR="00E94208" w:rsidRPr="00F908B8">
        <w:rPr>
          <w:rFonts w:asciiTheme="majorHAnsi" w:hAnsiTheme="majorHAnsi"/>
          <w:sz w:val="20"/>
          <w:szCs w:val="20"/>
          <w:lang w:val="id-ID"/>
        </w:rPr>
        <w:fldChar w:fldCharType="separate"/>
      </w:r>
      <w:r w:rsidR="00E94208" w:rsidRPr="00F908B8">
        <w:rPr>
          <w:rFonts w:asciiTheme="majorHAnsi" w:hAnsiTheme="majorHAnsi"/>
          <w:noProof/>
          <w:sz w:val="20"/>
          <w:szCs w:val="20"/>
          <w:lang w:val="id-ID"/>
        </w:rPr>
        <w:t>(Kasmir, 2014)</w:t>
      </w:r>
      <w:r w:rsidR="00E94208" w:rsidRPr="00F908B8">
        <w:rPr>
          <w:rFonts w:asciiTheme="majorHAnsi" w:hAnsiTheme="majorHAnsi"/>
          <w:sz w:val="20"/>
          <w:szCs w:val="20"/>
          <w:lang w:val="id-ID"/>
        </w:rPr>
        <w:fldChar w:fldCharType="end"/>
      </w:r>
      <w:r w:rsidR="00CC6657" w:rsidRPr="00F908B8">
        <w:rPr>
          <w:rFonts w:asciiTheme="majorHAnsi" w:hAnsiTheme="majorHAnsi"/>
          <w:sz w:val="20"/>
          <w:szCs w:val="20"/>
        </w:rPr>
        <w:t>,</w:t>
      </w:r>
      <w:r w:rsidR="00B84F45" w:rsidRPr="00F908B8">
        <w:rPr>
          <w:rFonts w:asciiTheme="majorHAnsi" w:hAnsiTheme="majorHAnsi"/>
          <w:sz w:val="20"/>
          <w:szCs w:val="20"/>
        </w:rPr>
        <w:t xml:space="preserve"> </w:t>
      </w:r>
      <w:r w:rsidRPr="00F908B8">
        <w:rPr>
          <w:rFonts w:asciiTheme="majorHAnsi" w:hAnsiTheme="majorHAnsi"/>
          <w:sz w:val="20"/>
          <w:szCs w:val="20"/>
          <w:lang w:val="id-ID"/>
        </w:rPr>
        <w:t xml:space="preserve">external factors can be caused by the </w:t>
      </w:r>
      <w:r w:rsidRPr="00F908B8">
        <w:rPr>
          <w:rFonts w:asciiTheme="majorHAnsi" w:hAnsiTheme="majorHAnsi"/>
          <w:sz w:val="20"/>
          <w:szCs w:val="20"/>
          <w:lang w:val="id-ID"/>
        </w:rPr>
        <w:t>debtor's business, such as security conditions that do not support the running of the debtor's business or also unsupportive natural conditions such as natural disasters</w:t>
      </w:r>
      <w:r w:rsidR="00882A34" w:rsidRPr="00F908B8">
        <w:rPr>
          <w:rFonts w:asciiTheme="majorHAnsi" w:hAnsiTheme="majorHAnsi"/>
          <w:sz w:val="20"/>
          <w:szCs w:val="20"/>
        </w:rPr>
        <w:t xml:space="preserve"> </w:t>
      </w:r>
      <w:r w:rsidRPr="00F908B8">
        <w:rPr>
          <w:rFonts w:asciiTheme="majorHAnsi" w:hAnsiTheme="majorHAnsi"/>
          <w:sz w:val="20"/>
          <w:szCs w:val="20"/>
          <w:lang w:val="id-ID"/>
        </w:rPr>
        <w:t>and others which</w:t>
      </w:r>
      <w:r w:rsidR="0069123A">
        <w:rPr>
          <w:rFonts w:asciiTheme="majorHAnsi" w:hAnsiTheme="majorHAnsi"/>
          <w:sz w:val="20"/>
          <w:szCs w:val="20"/>
        </w:rPr>
        <w:t>,</w:t>
      </w:r>
      <w:r w:rsidRPr="00F908B8">
        <w:rPr>
          <w:rFonts w:asciiTheme="majorHAnsi" w:hAnsiTheme="majorHAnsi"/>
          <w:sz w:val="20"/>
          <w:szCs w:val="20"/>
          <w:lang w:val="id-ID"/>
        </w:rPr>
        <w:t xml:space="preserve"> of course</w:t>
      </w:r>
      <w:r w:rsidR="00424BEC">
        <w:rPr>
          <w:rFonts w:asciiTheme="majorHAnsi" w:hAnsiTheme="majorHAnsi"/>
          <w:sz w:val="20"/>
          <w:szCs w:val="20"/>
          <w:lang w:val="id-ID"/>
        </w:rPr>
        <w:t>,</w:t>
      </w:r>
      <w:r w:rsidRPr="00F908B8">
        <w:rPr>
          <w:rFonts w:asciiTheme="majorHAnsi" w:hAnsiTheme="majorHAnsi"/>
          <w:sz w:val="20"/>
          <w:szCs w:val="20"/>
          <w:lang w:val="id-ID"/>
        </w:rPr>
        <w:t xml:space="preserve"> all these conditions </w:t>
      </w:r>
      <w:r w:rsidR="00032E46" w:rsidRPr="00F908B8">
        <w:rPr>
          <w:rFonts w:asciiTheme="majorHAnsi" w:hAnsiTheme="majorHAnsi"/>
          <w:sz w:val="20"/>
          <w:szCs w:val="20"/>
        </w:rPr>
        <w:t>will significantly</w:t>
      </w:r>
      <w:r w:rsidRPr="00F908B8">
        <w:rPr>
          <w:rFonts w:asciiTheme="majorHAnsi" w:hAnsiTheme="majorHAnsi"/>
          <w:sz w:val="20"/>
          <w:szCs w:val="20"/>
          <w:lang w:val="id-ID"/>
        </w:rPr>
        <w:t xml:space="preserve"> hinder the running of the debtor's </w:t>
      </w:r>
      <w:r w:rsidR="00032E46" w:rsidRPr="00F908B8">
        <w:rPr>
          <w:rFonts w:asciiTheme="majorHAnsi" w:hAnsiTheme="majorHAnsi"/>
          <w:sz w:val="20"/>
          <w:szCs w:val="20"/>
        </w:rPr>
        <w:t>business</w:t>
      </w:r>
      <w:r w:rsidRPr="00F908B8">
        <w:rPr>
          <w:rFonts w:asciiTheme="majorHAnsi" w:hAnsiTheme="majorHAnsi"/>
          <w:sz w:val="20"/>
          <w:szCs w:val="20"/>
          <w:lang w:val="id-ID"/>
        </w:rPr>
        <w:t xml:space="preserve"> process and of course will have a direct impact on the cooperative because the debtor cannot fulfil all of his obligations to </w:t>
      </w:r>
      <w:r w:rsidR="009F7624" w:rsidRPr="00F908B8">
        <w:rPr>
          <w:rFonts w:asciiTheme="majorHAnsi" w:hAnsiTheme="majorHAnsi"/>
          <w:sz w:val="20"/>
          <w:szCs w:val="20"/>
          <w:lang w:val="id-ID"/>
        </w:rPr>
        <w:t>loan</w:t>
      </w:r>
      <w:r w:rsidR="00A05366" w:rsidRPr="00F908B8">
        <w:rPr>
          <w:rFonts w:asciiTheme="majorHAnsi" w:hAnsiTheme="majorHAnsi"/>
          <w:sz w:val="20"/>
          <w:szCs w:val="20"/>
          <w:lang w:val="id-ID"/>
        </w:rPr>
        <w:t>e</w:t>
      </w:r>
      <w:r w:rsidRPr="00F908B8">
        <w:rPr>
          <w:rFonts w:asciiTheme="majorHAnsi" w:hAnsiTheme="majorHAnsi"/>
          <w:sz w:val="20"/>
          <w:szCs w:val="20"/>
          <w:lang w:val="id-ID"/>
        </w:rPr>
        <w:t>rs</w:t>
      </w:r>
      <w:r w:rsidR="0095334E" w:rsidRPr="00F908B8">
        <w:rPr>
          <w:rFonts w:asciiTheme="majorHAnsi" w:hAnsiTheme="majorHAnsi"/>
          <w:sz w:val="20"/>
          <w:szCs w:val="20"/>
          <w:lang w:val="id-ID"/>
        </w:rPr>
        <w:fldChar w:fldCharType="begin" w:fldLock="1"/>
      </w:r>
      <w:r w:rsidR="00625616">
        <w:rPr>
          <w:rFonts w:asciiTheme="majorHAnsi" w:hAnsiTheme="majorHAnsi"/>
          <w:sz w:val="20"/>
          <w:szCs w:val="20"/>
          <w:lang w:val="id-ID"/>
        </w:rPr>
        <w:instrText>ADDIN CSL_CITATION {"citationItems":[{"id":"ITEM-1","itemData":{"DOI":"10.1109/UBMK52708.2021.9558894","ISBN":"2521-1641 VO  -","author":[{"dropping-particle":"","family":"Serengil","given":"S I","non-dropping-particle":"","parse-names":false,"suffix":""},{"dropping-particle":"","family":"Imece","given":"S","non-dropping-particle":"","parse-names":false,"suffix":""},{"dropping-particle":"","family":"Tosun","given":"U G","non-dropping-particle":"","parse-names":false,"suffix":""},{"dropping-particle":"","family":"Buyukbas","given":"E B","non-dropping-particle":"","parse-names":false,"suffix":""},{"dropping-particle":"","family":"Koroglu","given":"B","non-dropping-particle":"","parse-names":false,"suffix":""}],"container-title":"2021 6th International Conference on Computer Science and Engineering (UBMK)","id":"ITEM-1","issued":{"date-parts":[["2021"]]},"page":"326-331","title":"A Comparative Study of Machine Learning Approaches for Non Performing Loan Prediction","type":"paper-conference"},"uris":["http://www.mendeley.com/documents/?uuid=5dcde72c-3fd1-43ae-97db-4181f2fd3f05","http://www.mendeley.com/documents/?uuid=a54b168b-5e5c-4215-abee-53becc0e235c"]}],"mendeley":{"formattedCitation":"(Serengil et al., 2021)","plainTextFormattedCitation":"(Serengil et al., 2021)","previouslyFormattedCitation":"(Serengil et al., 2021)"},"properties":{"noteIndex":0},"schema":"https://github.com/citation-style-language/schema/raw/master/csl-citation.json"}</w:instrText>
      </w:r>
      <w:r w:rsidR="0095334E" w:rsidRPr="00F908B8">
        <w:rPr>
          <w:rFonts w:asciiTheme="majorHAnsi" w:hAnsiTheme="majorHAnsi"/>
          <w:sz w:val="20"/>
          <w:szCs w:val="20"/>
          <w:lang w:val="id-ID"/>
        </w:rPr>
        <w:fldChar w:fldCharType="separate"/>
      </w:r>
      <w:r w:rsidR="0095334E" w:rsidRPr="00F908B8">
        <w:rPr>
          <w:rFonts w:asciiTheme="majorHAnsi" w:hAnsiTheme="majorHAnsi"/>
          <w:noProof/>
          <w:sz w:val="20"/>
          <w:szCs w:val="20"/>
          <w:lang w:val="id-ID"/>
        </w:rPr>
        <w:t>(Serengil et al., 2021)</w:t>
      </w:r>
      <w:r w:rsidR="0095334E" w:rsidRPr="00F908B8">
        <w:rPr>
          <w:rFonts w:asciiTheme="majorHAnsi" w:hAnsiTheme="majorHAnsi"/>
          <w:sz w:val="20"/>
          <w:szCs w:val="20"/>
          <w:lang w:val="id-ID"/>
        </w:rPr>
        <w:fldChar w:fldCharType="end"/>
      </w:r>
      <w:r w:rsidRPr="00F908B8">
        <w:rPr>
          <w:rFonts w:asciiTheme="majorHAnsi" w:hAnsiTheme="majorHAnsi"/>
          <w:sz w:val="20"/>
          <w:szCs w:val="20"/>
          <w:lang w:val="id-ID"/>
        </w:rPr>
        <w:t>.</w:t>
      </w:r>
    </w:p>
    <w:p w14:paraId="415D5F26" w14:textId="3C996E0A" w:rsidR="00543D26" w:rsidRPr="00F908B8" w:rsidRDefault="00543D26" w:rsidP="00543D26">
      <w:pPr>
        <w:ind w:firstLine="741"/>
        <w:jc w:val="both"/>
        <w:rPr>
          <w:rFonts w:asciiTheme="majorHAnsi" w:hAnsiTheme="majorHAnsi"/>
          <w:sz w:val="20"/>
          <w:szCs w:val="20"/>
          <w:lang w:val="id-ID"/>
        </w:rPr>
      </w:pPr>
      <w:r w:rsidRPr="00F908B8">
        <w:rPr>
          <w:rFonts w:asciiTheme="majorHAnsi" w:hAnsiTheme="majorHAnsi"/>
          <w:sz w:val="20"/>
          <w:szCs w:val="20"/>
          <w:lang w:val="id-ID"/>
        </w:rPr>
        <w:t>Of the two types of factors that exist, bank internal factors can be controlled by banks, compared to external factors</w:t>
      </w:r>
      <w:r w:rsidR="00C444AD" w:rsidRPr="00F908B8">
        <w:rPr>
          <w:rFonts w:asciiTheme="majorHAnsi" w:hAnsiTheme="majorHAnsi"/>
          <w:sz w:val="20"/>
          <w:szCs w:val="20"/>
        </w:rPr>
        <w:t>,</w:t>
      </w:r>
      <w:r w:rsidRPr="00F908B8">
        <w:rPr>
          <w:rFonts w:asciiTheme="majorHAnsi" w:hAnsiTheme="majorHAnsi"/>
          <w:sz w:val="20"/>
          <w:szCs w:val="20"/>
          <w:lang w:val="id-ID"/>
        </w:rPr>
        <w:t xml:space="preserve"> to prevent </w:t>
      </w:r>
      <w:r w:rsidR="00882A34" w:rsidRPr="00F908B8">
        <w:rPr>
          <w:rFonts w:asciiTheme="majorHAnsi" w:hAnsiTheme="majorHAnsi"/>
          <w:sz w:val="20"/>
          <w:szCs w:val="20"/>
        </w:rPr>
        <w:t>non-performing</w:t>
      </w:r>
      <w:r w:rsidRPr="00F908B8">
        <w:rPr>
          <w:rFonts w:asciiTheme="majorHAnsi" w:hAnsiTheme="majorHAnsi"/>
          <w:sz w:val="20"/>
          <w:szCs w:val="20"/>
          <w:lang w:val="id-ID"/>
        </w:rPr>
        <w:t xml:space="preserve"> </w:t>
      </w:r>
      <w:r w:rsidR="009F7624" w:rsidRPr="00F908B8">
        <w:rPr>
          <w:rFonts w:asciiTheme="majorHAnsi" w:hAnsiTheme="majorHAnsi"/>
          <w:sz w:val="20"/>
          <w:szCs w:val="20"/>
          <w:lang w:val="id-ID"/>
        </w:rPr>
        <w:t>loan</w:t>
      </w:r>
      <w:r w:rsidR="00A05366" w:rsidRPr="00F908B8">
        <w:rPr>
          <w:rFonts w:asciiTheme="majorHAnsi" w:hAnsiTheme="majorHAnsi"/>
          <w:sz w:val="20"/>
          <w:szCs w:val="20"/>
          <w:lang w:val="id-ID"/>
        </w:rPr>
        <w:t>s</w:t>
      </w:r>
      <w:r w:rsidRPr="00F908B8">
        <w:rPr>
          <w:rFonts w:asciiTheme="majorHAnsi" w:hAnsiTheme="majorHAnsi"/>
          <w:sz w:val="20"/>
          <w:szCs w:val="20"/>
          <w:lang w:val="id-ID"/>
        </w:rPr>
        <w:t xml:space="preserve"> from occurring</w:t>
      </w:r>
      <w:r w:rsidR="00A05366" w:rsidRPr="00F908B8">
        <w:rPr>
          <w:rFonts w:asciiTheme="majorHAnsi" w:hAnsiTheme="majorHAnsi"/>
          <w:sz w:val="20"/>
          <w:szCs w:val="20"/>
        </w:rPr>
        <w:t xml:space="preserve"> </w:t>
      </w:r>
      <w:r w:rsidR="005F1738" w:rsidRPr="00F908B8">
        <w:rPr>
          <w:rFonts w:asciiTheme="majorHAnsi" w:hAnsiTheme="majorHAnsi"/>
          <w:sz w:val="20"/>
          <w:szCs w:val="20"/>
          <w:lang w:val="id-ID"/>
        </w:rPr>
        <w:fldChar w:fldCharType="begin" w:fldLock="1"/>
      </w:r>
      <w:r w:rsidR="00625616">
        <w:rPr>
          <w:rFonts w:asciiTheme="majorHAnsi" w:hAnsiTheme="majorHAnsi"/>
          <w:sz w:val="20"/>
          <w:szCs w:val="20"/>
          <w:lang w:val="id-ID"/>
        </w:rPr>
        <w:instrText>ADDIN CSL_CITATION {"citationItems":[{"id":"ITEM-1","itemData":{"DOI":"10.29264/jfor.v19i1.2109","ISSN":"1411-1713","abstract":"This research aims to know the influence of debtors i.e. character of debtor, capacity, condition of economy, and collateral of debtor against non performing loans at PT Bank Tabungan Negara Cabang Bontang. This research was conducted in Bontang City. The methods used in this research was field survey by using questionnaire to 32 respondents in troubled debtor status. Sampling using cencus method. Data were analyzed by using multiple linear regression in statistical analysis with the help of the program SPSS ver. 20. Results of research conducted indicates that the variable character (X1) have significant and negative effect on non performing loans (Y), capacity (X2) have non significant and negative effect on non performing loans (Y), the variable condition of economy (X3) have non significant and negative effect on non performing loans (Y), and variable collateral (X4) have non significant and negative effect on non performing loans (Y).Keywords: non performing loan","author":[{"dropping-particle":"","family":"Nursyahriana","given":"Andi","non-dropping-particle":"","parse-names":false,"suffix":""},{"dropping-particle":"","family":"Hadjat","given":"Michael","non-dropping-particle":"","parse-names":false,"suffix":""},{"dropping-particle":"","family":"Tricahyadinata","given":"Irsan","non-dropping-particle":"","parse-names":false,"suffix":""}],"container-title":"Forum Ekonomi","id":"ITEM-1","issue":"1","issued":{"date-parts":[["2017"]]},"page":"1","title":"Analisis Faktor Penyebab Terjadinya Kredit Macet","type":"article-journal","volume":"19"},"uris":["http://www.mendeley.com/documents/?uuid=4204f8bd-ca3b-4110-9c6a-61d8df1ef760","http://www.mendeley.com/documents/?uuid=54fbce2e-37ec-4e09-9ce4-eb1bded9786c"]}],"mendeley":{"formattedCitation":"(Nursyahriana et al., 2017)","plainTextFormattedCitation":"(Nursyahriana et al., 2017)","previouslyFormattedCitation":"(Nursyahriana et al., 2017)"},"properties":{"noteIndex":0},"schema":"https://github.com/citation-style-language/schema/raw/master/csl-citation.json"}</w:instrText>
      </w:r>
      <w:r w:rsidR="005F1738" w:rsidRPr="00F908B8">
        <w:rPr>
          <w:rFonts w:asciiTheme="majorHAnsi" w:hAnsiTheme="majorHAnsi"/>
          <w:sz w:val="20"/>
          <w:szCs w:val="20"/>
          <w:lang w:val="id-ID"/>
        </w:rPr>
        <w:fldChar w:fldCharType="separate"/>
      </w:r>
      <w:r w:rsidR="005F1738" w:rsidRPr="00F908B8">
        <w:rPr>
          <w:rFonts w:asciiTheme="majorHAnsi" w:hAnsiTheme="majorHAnsi"/>
          <w:noProof/>
          <w:sz w:val="20"/>
          <w:szCs w:val="20"/>
          <w:lang w:val="id-ID"/>
        </w:rPr>
        <w:t>(Nursyahriana et al., 2017)</w:t>
      </w:r>
      <w:r w:rsidR="005F1738" w:rsidRPr="00F908B8">
        <w:rPr>
          <w:rFonts w:asciiTheme="majorHAnsi" w:hAnsiTheme="majorHAnsi"/>
          <w:sz w:val="20"/>
          <w:szCs w:val="20"/>
          <w:lang w:val="id-ID"/>
        </w:rPr>
        <w:fldChar w:fldCharType="end"/>
      </w:r>
      <w:r w:rsidRPr="00F908B8">
        <w:rPr>
          <w:rFonts w:asciiTheme="majorHAnsi" w:hAnsiTheme="majorHAnsi"/>
          <w:sz w:val="20"/>
          <w:szCs w:val="20"/>
          <w:lang w:val="id-ID"/>
        </w:rPr>
        <w:t>. Therefore, in this study</w:t>
      </w:r>
      <w:r w:rsidR="00A05366" w:rsidRPr="00F908B8">
        <w:rPr>
          <w:rFonts w:asciiTheme="majorHAnsi" w:hAnsiTheme="majorHAnsi"/>
          <w:sz w:val="20"/>
          <w:szCs w:val="20"/>
          <w:lang w:val="id-ID"/>
        </w:rPr>
        <w:t>,</w:t>
      </w:r>
      <w:r w:rsidRPr="00F908B8">
        <w:rPr>
          <w:rFonts w:asciiTheme="majorHAnsi" w:hAnsiTheme="majorHAnsi"/>
          <w:sz w:val="20"/>
          <w:szCs w:val="20"/>
          <w:lang w:val="id-ID"/>
        </w:rPr>
        <w:t xml:space="preserve"> an analysis of internal factors affecting customer </w:t>
      </w:r>
      <w:r w:rsidR="00882A34" w:rsidRPr="00F908B8">
        <w:rPr>
          <w:rFonts w:asciiTheme="majorHAnsi" w:hAnsiTheme="majorHAnsi"/>
          <w:sz w:val="20"/>
          <w:szCs w:val="20"/>
        </w:rPr>
        <w:t>non-performing</w:t>
      </w:r>
      <w:r w:rsidR="00882A34" w:rsidRPr="00F908B8">
        <w:rPr>
          <w:rFonts w:asciiTheme="majorHAnsi" w:hAnsiTheme="majorHAnsi"/>
          <w:sz w:val="20"/>
          <w:szCs w:val="20"/>
          <w:lang w:val="id-ID"/>
        </w:rPr>
        <w:t xml:space="preserve"> </w:t>
      </w:r>
      <w:r w:rsidR="009F7624" w:rsidRPr="00F908B8">
        <w:rPr>
          <w:rFonts w:asciiTheme="majorHAnsi" w:hAnsiTheme="majorHAnsi"/>
          <w:sz w:val="20"/>
          <w:szCs w:val="20"/>
          <w:lang w:val="id-ID"/>
        </w:rPr>
        <w:t>loan</w:t>
      </w:r>
      <w:r w:rsidR="00A05366" w:rsidRPr="00F908B8">
        <w:rPr>
          <w:rFonts w:asciiTheme="majorHAnsi" w:hAnsiTheme="majorHAnsi"/>
          <w:sz w:val="20"/>
          <w:szCs w:val="20"/>
          <w:lang w:val="id-ID"/>
        </w:rPr>
        <w:t>s</w:t>
      </w:r>
      <w:r w:rsidRPr="00F908B8">
        <w:rPr>
          <w:rFonts w:asciiTheme="majorHAnsi" w:hAnsiTheme="majorHAnsi"/>
          <w:sz w:val="20"/>
          <w:szCs w:val="20"/>
          <w:lang w:val="id-ID"/>
        </w:rPr>
        <w:t xml:space="preserve"> was carried out. The internal factors analyzed are the things that become the process and </w:t>
      </w:r>
      <w:r w:rsidR="00CE5A4A" w:rsidRPr="00F908B8">
        <w:rPr>
          <w:rFonts w:asciiTheme="majorHAnsi" w:hAnsiTheme="majorHAnsi"/>
          <w:sz w:val="20"/>
          <w:szCs w:val="20"/>
        </w:rPr>
        <w:t>the essential</w:t>
      </w:r>
      <w:r w:rsidRPr="00F908B8">
        <w:rPr>
          <w:rFonts w:asciiTheme="majorHAnsi" w:hAnsiTheme="majorHAnsi"/>
          <w:sz w:val="20"/>
          <w:szCs w:val="20"/>
          <w:lang w:val="id-ID"/>
        </w:rPr>
        <w:t xml:space="preserve"> part </w:t>
      </w:r>
      <w:r w:rsidR="00A05366" w:rsidRPr="00F908B8">
        <w:rPr>
          <w:rFonts w:asciiTheme="majorHAnsi" w:hAnsiTheme="majorHAnsi"/>
          <w:sz w:val="20"/>
          <w:szCs w:val="20"/>
          <w:lang w:val="id-ID"/>
        </w:rPr>
        <w:t>of</w:t>
      </w:r>
      <w:r w:rsidRPr="00F908B8">
        <w:rPr>
          <w:rFonts w:asciiTheme="majorHAnsi" w:hAnsiTheme="majorHAnsi"/>
          <w:sz w:val="20"/>
          <w:szCs w:val="20"/>
          <w:lang w:val="id-ID"/>
        </w:rPr>
        <w:t xml:space="preserve"> the </w:t>
      </w:r>
      <w:r w:rsidR="009F7624" w:rsidRPr="00F908B8">
        <w:rPr>
          <w:rFonts w:asciiTheme="majorHAnsi" w:hAnsiTheme="majorHAnsi"/>
          <w:sz w:val="20"/>
          <w:szCs w:val="20"/>
          <w:lang w:val="id-ID"/>
        </w:rPr>
        <w:t>loan</w:t>
      </w:r>
      <w:r w:rsidRPr="00F908B8">
        <w:rPr>
          <w:rFonts w:asciiTheme="majorHAnsi" w:hAnsiTheme="majorHAnsi"/>
          <w:sz w:val="20"/>
          <w:szCs w:val="20"/>
          <w:lang w:val="id-ID"/>
        </w:rPr>
        <w:t xml:space="preserve"> process, which includes </w:t>
      </w:r>
      <w:r w:rsidR="009F7624" w:rsidRPr="00F908B8">
        <w:rPr>
          <w:rFonts w:asciiTheme="majorHAnsi" w:hAnsiTheme="majorHAnsi"/>
          <w:sz w:val="20"/>
          <w:szCs w:val="20"/>
          <w:lang w:val="id-ID"/>
        </w:rPr>
        <w:t>loan</w:t>
      </w:r>
      <w:r w:rsidRPr="00F908B8">
        <w:rPr>
          <w:rFonts w:asciiTheme="majorHAnsi" w:hAnsiTheme="majorHAnsi"/>
          <w:sz w:val="20"/>
          <w:szCs w:val="20"/>
          <w:lang w:val="id-ID"/>
        </w:rPr>
        <w:t xml:space="preserve"> supervision, acceptance procedures, and </w:t>
      </w:r>
      <w:r w:rsidR="009F7624" w:rsidRPr="00F908B8">
        <w:rPr>
          <w:rFonts w:asciiTheme="majorHAnsi" w:hAnsiTheme="majorHAnsi"/>
          <w:sz w:val="20"/>
          <w:szCs w:val="20"/>
          <w:lang w:val="id-ID"/>
        </w:rPr>
        <w:t>loan</w:t>
      </w:r>
      <w:r w:rsidRPr="00F908B8">
        <w:rPr>
          <w:rFonts w:asciiTheme="majorHAnsi" w:hAnsiTheme="majorHAnsi"/>
          <w:sz w:val="20"/>
          <w:szCs w:val="20"/>
          <w:lang w:val="id-ID"/>
        </w:rPr>
        <w:t xml:space="preserve"> guarantees. This analysis is carried out to minimize the risk of </w:t>
      </w:r>
      <w:r w:rsidR="00882A34" w:rsidRPr="00F908B8">
        <w:rPr>
          <w:rFonts w:asciiTheme="majorHAnsi" w:hAnsiTheme="majorHAnsi"/>
          <w:sz w:val="20"/>
          <w:szCs w:val="20"/>
        </w:rPr>
        <w:t>non-performing</w:t>
      </w:r>
      <w:r w:rsidR="00882A34" w:rsidRPr="00F908B8">
        <w:rPr>
          <w:rFonts w:asciiTheme="majorHAnsi" w:hAnsiTheme="majorHAnsi"/>
          <w:sz w:val="20"/>
          <w:szCs w:val="20"/>
          <w:lang w:val="id-ID"/>
        </w:rPr>
        <w:t xml:space="preserve"> </w:t>
      </w:r>
      <w:r w:rsidR="009F7624" w:rsidRPr="00F908B8">
        <w:rPr>
          <w:rFonts w:asciiTheme="majorHAnsi" w:hAnsiTheme="majorHAnsi"/>
          <w:sz w:val="20"/>
          <w:szCs w:val="20"/>
          <w:lang w:val="id-ID"/>
        </w:rPr>
        <w:t>loan</w:t>
      </w:r>
      <w:r w:rsidR="00A05366" w:rsidRPr="00F908B8">
        <w:rPr>
          <w:rFonts w:asciiTheme="majorHAnsi" w:hAnsiTheme="majorHAnsi"/>
          <w:sz w:val="20"/>
          <w:szCs w:val="20"/>
          <w:lang w:val="id-ID"/>
        </w:rPr>
        <w:t>s</w:t>
      </w:r>
      <w:r w:rsidRPr="00F908B8">
        <w:rPr>
          <w:rFonts w:asciiTheme="majorHAnsi" w:hAnsiTheme="majorHAnsi"/>
          <w:sz w:val="20"/>
          <w:szCs w:val="20"/>
          <w:lang w:val="id-ID"/>
        </w:rPr>
        <w:t xml:space="preserve"> caused </w:t>
      </w:r>
      <w:r w:rsidR="00A05366" w:rsidRPr="00F908B8">
        <w:rPr>
          <w:rFonts w:asciiTheme="majorHAnsi" w:hAnsiTheme="majorHAnsi"/>
          <w:sz w:val="20"/>
          <w:szCs w:val="20"/>
          <w:lang w:val="id-ID"/>
        </w:rPr>
        <w:t>by</w:t>
      </w:r>
      <w:r w:rsidRPr="00F908B8">
        <w:rPr>
          <w:rFonts w:asciiTheme="majorHAnsi" w:hAnsiTheme="majorHAnsi"/>
          <w:sz w:val="20"/>
          <w:szCs w:val="20"/>
          <w:lang w:val="id-ID"/>
        </w:rPr>
        <w:t xml:space="preserve"> the </w:t>
      </w:r>
      <w:r w:rsidR="00395DC9">
        <w:rPr>
          <w:rFonts w:asciiTheme="majorHAnsi" w:hAnsiTheme="majorHAnsi"/>
          <w:sz w:val="20"/>
          <w:szCs w:val="20"/>
        </w:rPr>
        <w:t>inner</w:t>
      </w:r>
      <w:r w:rsidRPr="00F908B8">
        <w:rPr>
          <w:rFonts w:asciiTheme="majorHAnsi" w:hAnsiTheme="majorHAnsi"/>
          <w:sz w:val="20"/>
          <w:szCs w:val="20"/>
          <w:lang w:val="id-ID"/>
        </w:rPr>
        <w:t xml:space="preserve"> side of the organization.</w:t>
      </w:r>
    </w:p>
    <w:p w14:paraId="361804FB" w14:textId="12942681" w:rsidR="00543D26" w:rsidRPr="00F908B8" w:rsidRDefault="00424BEC" w:rsidP="00543D26">
      <w:pPr>
        <w:ind w:firstLine="741"/>
        <w:jc w:val="both"/>
        <w:rPr>
          <w:rFonts w:asciiTheme="majorHAnsi" w:hAnsiTheme="majorHAnsi"/>
          <w:sz w:val="20"/>
          <w:szCs w:val="20"/>
          <w:lang w:val="id-ID"/>
        </w:rPr>
      </w:pPr>
      <w:r>
        <w:rPr>
          <w:rFonts w:asciiTheme="majorHAnsi" w:hAnsiTheme="majorHAnsi"/>
          <w:sz w:val="20"/>
          <w:szCs w:val="20"/>
          <w:lang w:val="id-ID"/>
        </w:rPr>
        <w:t>Regression analysis is used for</w:t>
      </w:r>
      <w:r w:rsidR="00543D26" w:rsidRPr="00F908B8">
        <w:rPr>
          <w:rFonts w:asciiTheme="majorHAnsi" w:hAnsiTheme="majorHAnsi"/>
          <w:sz w:val="20"/>
          <w:szCs w:val="20"/>
          <w:lang w:val="id-ID"/>
        </w:rPr>
        <w:t xml:space="preserve"> analysis</w:t>
      </w:r>
      <w:r w:rsidR="00C43005" w:rsidRPr="00F908B8">
        <w:rPr>
          <w:rFonts w:asciiTheme="majorHAnsi" w:hAnsiTheme="majorHAnsi"/>
          <w:sz w:val="20"/>
          <w:szCs w:val="20"/>
          <w:lang w:val="id-ID"/>
        </w:rPr>
        <w:fldChar w:fldCharType="begin" w:fldLock="1"/>
      </w:r>
      <w:r w:rsidR="00625616">
        <w:rPr>
          <w:rFonts w:asciiTheme="majorHAnsi" w:hAnsiTheme="majorHAnsi"/>
          <w:sz w:val="20"/>
          <w:szCs w:val="20"/>
          <w:lang w:val="id-ID"/>
        </w:rPr>
        <w:instrText>ADDIN CSL_CITATION {"citationItems":[{"id":"ITEM-1","itemData":{"DOI":"10.1109/ICMSE.2012.6414343","ISBN":"2155-1855 VO  -","author":[{"dropping-particle":"","family":"Hui","given":"X -f.","non-dropping-particle":"","parse-names":false,"suffix":""},{"dropping-particle":"","family":"Pang","given":"S -z.","non-dropping-particle":"","parse-names":false,"suffix":""}],"container-title":"2012 International Conference on Management Science &amp; Engineering 19th Annual Conference Proceedings","id":"ITEM-1","issued":{"date-parts":[["2012"]]},"page":"1303-1307","title":"The analysis of the operational efficiency of China's commercial bank using DEA method and multiple regression analysis method","type":"paper-conference"},"uris":["http://www.mendeley.com/documents/?uuid=7a29d630-7cdf-4778-af41-9f82751e12c3","http://www.mendeley.com/documents/?uuid=025b0fad-2857-41a5-afee-4676a26d4512"]}],"mendeley":{"formattedCitation":"(Hui &amp; Pang, 2012)","plainTextFormattedCitation":"(Hui &amp; Pang, 2012)","previouslyFormattedCitation":"(Hui &amp; Pang, 2012)"},"properties":{"noteIndex":0},"schema":"https://github.com/citation-style-language/schema/raw/master/csl-citation.json"}</w:instrText>
      </w:r>
      <w:r w:rsidR="00C43005" w:rsidRPr="00F908B8">
        <w:rPr>
          <w:rFonts w:asciiTheme="majorHAnsi" w:hAnsiTheme="majorHAnsi"/>
          <w:sz w:val="20"/>
          <w:szCs w:val="20"/>
          <w:lang w:val="id-ID"/>
        </w:rPr>
        <w:fldChar w:fldCharType="separate"/>
      </w:r>
      <w:r w:rsidR="00C43005" w:rsidRPr="00F908B8">
        <w:rPr>
          <w:rFonts w:asciiTheme="majorHAnsi" w:hAnsiTheme="majorHAnsi"/>
          <w:noProof/>
          <w:sz w:val="20"/>
          <w:szCs w:val="20"/>
          <w:lang w:val="id-ID"/>
        </w:rPr>
        <w:t>(Hui &amp; Pang, 2012)</w:t>
      </w:r>
      <w:r w:rsidR="00C43005" w:rsidRPr="00F908B8">
        <w:rPr>
          <w:rFonts w:asciiTheme="majorHAnsi" w:hAnsiTheme="majorHAnsi"/>
          <w:sz w:val="20"/>
          <w:szCs w:val="20"/>
          <w:lang w:val="id-ID"/>
        </w:rPr>
        <w:fldChar w:fldCharType="end"/>
      </w:r>
      <w:r w:rsidR="00543D26" w:rsidRPr="00F908B8">
        <w:rPr>
          <w:rFonts w:asciiTheme="majorHAnsi" w:hAnsiTheme="majorHAnsi"/>
          <w:sz w:val="20"/>
          <w:szCs w:val="20"/>
          <w:lang w:val="id-ID"/>
        </w:rPr>
        <w:t>. Regression analysis is a method that has a statistical basis for mode</w:t>
      </w:r>
      <w:r w:rsidR="00511F83">
        <w:rPr>
          <w:rFonts w:asciiTheme="majorHAnsi" w:hAnsiTheme="majorHAnsi"/>
          <w:sz w:val="20"/>
          <w:szCs w:val="20"/>
          <w:lang w:val="id-ID"/>
        </w:rPr>
        <w:t>l</w:t>
      </w:r>
      <w:r w:rsidR="00543D26" w:rsidRPr="00F908B8">
        <w:rPr>
          <w:rFonts w:asciiTheme="majorHAnsi" w:hAnsiTheme="majorHAnsi"/>
          <w:sz w:val="20"/>
          <w:szCs w:val="20"/>
          <w:lang w:val="id-ID"/>
        </w:rPr>
        <w:t>ling data using the concept of linear equations</w:t>
      </w:r>
      <w:r w:rsidR="00E94208" w:rsidRPr="00F908B8">
        <w:rPr>
          <w:rFonts w:asciiTheme="majorHAnsi" w:hAnsiTheme="majorHAnsi"/>
          <w:sz w:val="20"/>
          <w:szCs w:val="20"/>
          <w:lang w:val="id-ID"/>
        </w:rPr>
        <w:fldChar w:fldCharType="begin" w:fldLock="1"/>
      </w:r>
      <w:r w:rsidR="00625616">
        <w:rPr>
          <w:rFonts w:asciiTheme="majorHAnsi" w:hAnsiTheme="majorHAnsi"/>
          <w:sz w:val="20"/>
          <w:szCs w:val="20"/>
          <w:lang w:val="id-ID"/>
        </w:rPr>
        <w:instrText>ADDIN CSL_CITATION {"citationItems":[{"id":"ITEM-1","itemData":{"DOI":"10.1109/ICMTMA52658.2021.00196","ISBN":"2157-1481 VO  -","author":[{"dropping-particle":"","family":"Yang","given":"L","non-dropping-particle":"","parse-names":false,"suffix":""}],"container-title":"2021 13th International Conference on Measuring Technology and Mechatronics Automation (ICMTMA)","id":"ITEM-1","issued":{"date-parts":[["2021"]]},"page":"858-862","title":"Research on quantitative evaluation method of teachers based on multiple linear regression","type":"paper-conference"},"uris":["http://www.mendeley.com/documents/?uuid=7cff605b-6f1a-4a80-b643-225169676ff9","http://www.mendeley.com/documents/?uuid=01b71d87-8f6b-45bc-b37d-c4dce6746da5"]}],"mendeley":{"formattedCitation":"(Yang, 2021)","plainTextFormattedCitation":"(Yang, 2021)","previouslyFormattedCitation":"(Yang, 2021)"},"properties":{"noteIndex":0},"schema":"https://github.com/citation-style-language/schema/raw/master/csl-citation.json"}</w:instrText>
      </w:r>
      <w:r w:rsidR="00E94208" w:rsidRPr="00F908B8">
        <w:rPr>
          <w:rFonts w:asciiTheme="majorHAnsi" w:hAnsiTheme="majorHAnsi"/>
          <w:sz w:val="20"/>
          <w:szCs w:val="20"/>
          <w:lang w:val="id-ID"/>
        </w:rPr>
        <w:fldChar w:fldCharType="separate"/>
      </w:r>
      <w:r w:rsidR="00E94208" w:rsidRPr="00F908B8">
        <w:rPr>
          <w:rFonts w:asciiTheme="majorHAnsi" w:hAnsiTheme="majorHAnsi"/>
          <w:noProof/>
          <w:sz w:val="20"/>
          <w:szCs w:val="20"/>
          <w:lang w:val="id-ID"/>
        </w:rPr>
        <w:t>(Yang, 2021)</w:t>
      </w:r>
      <w:r w:rsidR="00E94208" w:rsidRPr="00F908B8">
        <w:rPr>
          <w:rFonts w:asciiTheme="majorHAnsi" w:hAnsiTheme="majorHAnsi"/>
          <w:sz w:val="20"/>
          <w:szCs w:val="20"/>
          <w:lang w:val="id-ID"/>
        </w:rPr>
        <w:fldChar w:fldCharType="end"/>
      </w:r>
      <w:r w:rsidR="00543D26" w:rsidRPr="00F908B8">
        <w:rPr>
          <w:rFonts w:asciiTheme="majorHAnsi" w:hAnsiTheme="majorHAnsi"/>
          <w:sz w:val="20"/>
          <w:szCs w:val="20"/>
          <w:lang w:val="id-ID"/>
        </w:rPr>
        <w:t xml:space="preserve">. Regression analysis was performed by analyzing the relationship between two or more independent variables. Independent variables are used to determine the value of the dependent variable. Regression analysis with one variable is often called simple linear regression, while regression with two or more independent variables is called multiple linear regression </w:t>
      </w:r>
      <w:r w:rsidR="00E94208" w:rsidRPr="00F908B8">
        <w:rPr>
          <w:rFonts w:asciiTheme="majorHAnsi" w:hAnsiTheme="majorHAnsi"/>
          <w:sz w:val="20"/>
          <w:szCs w:val="20"/>
          <w:lang w:val="id-ID"/>
        </w:rPr>
        <w:fldChar w:fldCharType="begin" w:fldLock="1"/>
      </w:r>
      <w:r w:rsidR="00625616">
        <w:rPr>
          <w:rFonts w:asciiTheme="majorHAnsi" w:hAnsiTheme="majorHAnsi"/>
          <w:sz w:val="20"/>
          <w:szCs w:val="20"/>
          <w:lang w:val="id-ID"/>
        </w:rPr>
        <w:instrText>ADDIN CSL_CITATION {"citationItems":[{"id":"ITEM-1","itemData":{"DOI":"10.33633/jais.v4i2.2772","ISSN":"2503-0493","abstract":"Banking system collect enormous amounts of data every day. This data can be in the form of customer information,  transaction  details,  risk profiles,   credit   card   details,   limits   and   collateral    details, compliance  Anti Money Laundering (AML) related information, trade  finance  data,  SWIFT  and  telex  messages. In addition,  Thousands  of decision  are  made in Banking system. For example, banks everyday creates credit decisions,  relationship  start  up,  investment   decisions, AML  and  Illegal  financing  related decision.  To create this decision, comprehensive review on various  reports  and drills  down  tools  provided  by the banking systems is needed.  However, this is a manual process which  is  error  prone  and  time  consuming  due  to  large volume of transactional  and historical  data available. Hence, automatic knowledge mining is needed to ease the decision making process.  This research focuses on data mining techniques to handle the mentioned problem. The technique will focus on classification method using Decision Tree algorithms.  This research provides an overview of the data mining techniques and   procedures will be performed.   It also provides   an insight   into how these techniques can be used in deposit subscription  in banking system to make a decision making process easier and more productive. Keywords - Telemarketing, bank deposit, decision tree, classification, data mining, entropy.","author":[{"dropping-particle":"","family":"Luthfiarta","given":"Ardytha","non-dropping-particle":"","parse-names":false,"suffix":""},{"dropping-particle":"","family":"Zeniarja","given":"Junta","non-dropping-particle":"","parse-names":false,"suffix":""},{"dropping-particle":"","family":"Faisal","given":"Edi","non-dropping-particle":"","parse-names":false,"suffix":""},{"dropping-particle":"","family":"Wicaksono","given":"Wibowo","non-dropping-particle":"","parse-names":false,"suffix":""}],"container-title":"Journal of Applied Intelligent System","id":"ITEM-1","issue":"2","issued":{"date-parts":[["2020"]]},"page":"57-66","title":"Prediction on Deposit Subscription of Customer based on Bank Telemarketing using Decision Tree with Entropy Comparison","type":"article-journal","volume":"4"},"uris":["http://www.mendeley.com/documents/?uuid=e9d19119-fe04-44a8-8b0a-0590b15cd352","http://www.mendeley.com/documents/?uuid=ebc5dd49-0af7-4a3f-b6f2-666d81c8373b"]}],"mendeley":{"formattedCitation":"(Luthfiarta et al., 2020)","plainTextFormattedCitation":"(Luthfiarta et al., 2020)","previouslyFormattedCitation":"(Luthfiarta et al., 2020)"},"properties":{"noteIndex":0},"schema":"https://github.com/citation-style-language/schema/raw/master/csl-citation.json"}</w:instrText>
      </w:r>
      <w:r w:rsidR="00E94208" w:rsidRPr="00F908B8">
        <w:rPr>
          <w:rFonts w:asciiTheme="majorHAnsi" w:hAnsiTheme="majorHAnsi"/>
          <w:sz w:val="20"/>
          <w:szCs w:val="20"/>
          <w:lang w:val="id-ID"/>
        </w:rPr>
        <w:fldChar w:fldCharType="separate"/>
      </w:r>
      <w:r w:rsidR="00E94208" w:rsidRPr="00F908B8">
        <w:rPr>
          <w:rFonts w:asciiTheme="majorHAnsi" w:hAnsiTheme="majorHAnsi"/>
          <w:noProof/>
          <w:sz w:val="20"/>
          <w:szCs w:val="20"/>
          <w:lang w:val="id-ID"/>
        </w:rPr>
        <w:t>(Luthfiarta et al., 2020)</w:t>
      </w:r>
      <w:r w:rsidR="00E94208" w:rsidRPr="00F908B8">
        <w:rPr>
          <w:rFonts w:asciiTheme="majorHAnsi" w:hAnsiTheme="majorHAnsi"/>
          <w:sz w:val="20"/>
          <w:szCs w:val="20"/>
          <w:lang w:val="id-ID"/>
        </w:rPr>
        <w:fldChar w:fldCharType="end"/>
      </w:r>
      <w:r w:rsidR="00543D26" w:rsidRPr="00F908B8">
        <w:rPr>
          <w:rFonts w:asciiTheme="majorHAnsi" w:hAnsiTheme="majorHAnsi"/>
          <w:sz w:val="20"/>
          <w:szCs w:val="20"/>
          <w:lang w:val="id-ID"/>
        </w:rPr>
        <w:t>.</w:t>
      </w:r>
    </w:p>
    <w:p w14:paraId="5283D24C" w14:textId="570D686A" w:rsidR="00543D26" w:rsidRPr="00F908B8" w:rsidRDefault="00543D26" w:rsidP="00543D26">
      <w:pPr>
        <w:ind w:firstLine="741"/>
        <w:jc w:val="both"/>
        <w:rPr>
          <w:rFonts w:asciiTheme="majorHAnsi" w:hAnsiTheme="majorHAnsi"/>
          <w:sz w:val="20"/>
          <w:szCs w:val="20"/>
          <w:lang w:val="id-ID"/>
        </w:rPr>
      </w:pPr>
      <w:r w:rsidRPr="00F908B8">
        <w:rPr>
          <w:rFonts w:asciiTheme="majorHAnsi" w:hAnsiTheme="majorHAnsi"/>
          <w:sz w:val="20"/>
          <w:szCs w:val="20"/>
          <w:lang w:val="id-ID"/>
        </w:rPr>
        <w:t>Factor analysis was carried out on three independent variables</w:t>
      </w:r>
      <w:r w:rsidR="00B84F45" w:rsidRPr="00F908B8">
        <w:rPr>
          <w:rFonts w:asciiTheme="majorHAnsi" w:hAnsiTheme="majorHAnsi"/>
          <w:sz w:val="20"/>
          <w:szCs w:val="20"/>
          <w:lang w:val="id-ID"/>
        </w:rPr>
        <w:t xml:space="preserve">: loan supervision, acceptance procedures, and loan guarantees, and the dependent variable, </w:t>
      </w:r>
      <w:r w:rsidR="00AF5758" w:rsidRPr="00F908B8">
        <w:rPr>
          <w:rFonts w:asciiTheme="majorHAnsi" w:hAnsiTheme="majorHAnsi"/>
          <w:sz w:val="20"/>
          <w:szCs w:val="20"/>
          <w:lang w:val="id-ID"/>
        </w:rPr>
        <w:t>non-performing</w:t>
      </w:r>
      <w:r w:rsidRPr="00F908B8">
        <w:rPr>
          <w:rFonts w:asciiTheme="majorHAnsi" w:hAnsiTheme="majorHAnsi"/>
          <w:sz w:val="20"/>
          <w:szCs w:val="20"/>
          <w:lang w:val="id-ID"/>
        </w:rPr>
        <w:t xml:space="preserve"> </w:t>
      </w:r>
      <w:r w:rsidR="00FF3FF1" w:rsidRPr="00F908B8">
        <w:rPr>
          <w:rFonts w:asciiTheme="majorHAnsi" w:hAnsiTheme="majorHAnsi"/>
          <w:sz w:val="20"/>
          <w:szCs w:val="20"/>
        </w:rPr>
        <w:t>loan</w:t>
      </w:r>
      <w:r w:rsidR="00A05366" w:rsidRPr="00F908B8">
        <w:rPr>
          <w:rFonts w:asciiTheme="majorHAnsi" w:hAnsiTheme="majorHAnsi"/>
          <w:sz w:val="20"/>
          <w:szCs w:val="20"/>
        </w:rPr>
        <w:t>s</w:t>
      </w:r>
      <w:r w:rsidRPr="00F908B8">
        <w:rPr>
          <w:rFonts w:asciiTheme="majorHAnsi" w:hAnsiTheme="majorHAnsi"/>
          <w:sz w:val="20"/>
          <w:szCs w:val="20"/>
          <w:lang w:val="id-ID"/>
        </w:rPr>
        <w:t xml:space="preserve">. Analysis using this method </w:t>
      </w:r>
      <w:r w:rsidR="00424BEC">
        <w:rPr>
          <w:rFonts w:asciiTheme="majorHAnsi" w:hAnsiTheme="majorHAnsi"/>
          <w:sz w:val="20"/>
          <w:szCs w:val="20"/>
          <w:lang w:val="id-ID"/>
        </w:rPr>
        <w:t>determines</w:t>
      </w:r>
      <w:r w:rsidR="004E5F79" w:rsidRPr="00F908B8">
        <w:rPr>
          <w:rFonts w:asciiTheme="majorHAnsi" w:hAnsiTheme="majorHAnsi"/>
          <w:sz w:val="20"/>
          <w:szCs w:val="20"/>
        </w:rPr>
        <w:t xml:space="preserve"> whether</w:t>
      </w:r>
      <w:r w:rsidRPr="00F908B8">
        <w:rPr>
          <w:rFonts w:asciiTheme="majorHAnsi" w:hAnsiTheme="majorHAnsi"/>
          <w:sz w:val="20"/>
          <w:szCs w:val="20"/>
          <w:lang w:val="id-ID"/>
        </w:rPr>
        <w:t xml:space="preserve"> the variables of </w:t>
      </w:r>
      <w:r w:rsidR="009F7624" w:rsidRPr="00F908B8">
        <w:rPr>
          <w:rFonts w:asciiTheme="majorHAnsi" w:hAnsiTheme="majorHAnsi"/>
          <w:sz w:val="20"/>
          <w:szCs w:val="20"/>
          <w:lang w:val="id-ID"/>
        </w:rPr>
        <w:t>loan</w:t>
      </w:r>
      <w:r w:rsidRPr="00F908B8">
        <w:rPr>
          <w:rFonts w:asciiTheme="majorHAnsi" w:hAnsiTheme="majorHAnsi"/>
          <w:sz w:val="20"/>
          <w:szCs w:val="20"/>
          <w:lang w:val="id-ID"/>
        </w:rPr>
        <w:t xml:space="preserve"> supervision, acceptance procedures</w:t>
      </w:r>
      <w:r w:rsidR="00A05366" w:rsidRPr="00F908B8">
        <w:rPr>
          <w:rFonts w:asciiTheme="majorHAnsi" w:hAnsiTheme="majorHAnsi"/>
          <w:sz w:val="20"/>
          <w:szCs w:val="20"/>
          <w:lang w:val="id-ID"/>
        </w:rPr>
        <w:t>,</w:t>
      </w:r>
      <w:r w:rsidRPr="00F908B8">
        <w:rPr>
          <w:rFonts w:asciiTheme="majorHAnsi" w:hAnsiTheme="majorHAnsi"/>
          <w:sz w:val="20"/>
          <w:szCs w:val="20"/>
          <w:lang w:val="id-ID"/>
        </w:rPr>
        <w:t xml:space="preserve"> and </w:t>
      </w:r>
      <w:r w:rsidR="009F7624" w:rsidRPr="00F908B8">
        <w:rPr>
          <w:rFonts w:asciiTheme="majorHAnsi" w:hAnsiTheme="majorHAnsi"/>
          <w:sz w:val="20"/>
          <w:szCs w:val="20"/>
          <w:lang w:val="id-ID"/>
        </w:rPr>
        <w:t>loan</w:t>
      </w:r>
      <w:r w:rsidRPr="00F908B8">
        <w:rPr>
          <w:rFonts w:asciiTheme="majorHAnsi" w:hAnsiTheme="majorHAnsi"/>
          <w:sz w:val="20"/>
          <w:szCs w:val="20"/>
          <w:lang w:val="id-ID"/>
        </w:rPr>
        <w:t xml:space="preserve"> guarantees affect the </w:t>
      </w:r>
      <w:r w:rsidR="00AF5758" w:rsidRPr="00F908B8">
        <w:rPr>
          <w:rFonts w:asciiTheme="majorHAnsi" w:hAnsiTheme="majorHAnsi"/>
          <w:sz w:val="20"/>
          <w:szCs w:val="20"/>
          <w:lang w:val="id-ID"/>
        </w:rPr>
        <w:t>non-performing</w:t>
      </w:r>
      <w:r w:rsidRPr="00F908B8">
        <w:rPr>
          <w:rFonts w:asciiTheme="majorHAnsi" w:hAnsiTheme="majorHAnsi"/>
          <w:sz w:val="20"/>
          <w:szCs w:val="20"/>
          <w:lang w:val="id-ID"/>
        </w:rPr>
        <w:t xml:space="preserve"> </w:t>
      </w:r>
      <w:r w:rsidR="009F7624" w:rsidRPr="00F908B8">
        <w:rPr>
          <w:rFonts w:asciiTheme="majorHAnsi" w:hAnsiTheme="majorHAnsi"/>
          <w:sz w:val="20"/>
          <w:szCs w:val="20"/>
          <w:lang w:val="id-ID"/>
        </w:rPr>
        <w:t>loan</w:t>
      </w:r>
      <w:r w:rsidRPr="00F908B8">
        <w:rPr>
          <w:rFonts w:asciiTheme="majorHAnsi" w:hAnsiTheme="majorHAnsi"/>
          <w:sz w:val="20"/>
          <w:szCs w:val="20"/>
          <w:lang w:val="id-ID"/>
        </w:rPr>
        <w:t xml:space="preserve"> variable.</w:t>
      </w:r>
    </w:p>
    <w:p w14:paraId="67C973DC" w14:textId="77777777" w:rsidR="00195A68" w:rsidRPr="00F908B8" w:rsidRDefault="00195A68" w:rsidP="0000291B">
      <w:pPr>
        <w:ind w:firstLine="741"/>
        <w:jc w:val="both"/>
        <w:rPr>
          <w:rFonts w:asciiTheme="majorHAnsi" w:hAnsiTheme="majorHAnsi"/>
          <w:sz w:val="20"/>
          <w:szCs w:val="20"/>
          <w:lang w:val="en-ID"/>
        </w:rPr>
      </w:pPr>
    </w:p>
    <w:p w14:paraId="366EA1D4" w14:textId="77777777" w:rsidR="00BC2054" w:rsidRPr="00F908B8" w:rsidRDefault="0032056B" w:rsidP="001673B1">
      <w:pPr>
        <w:jc w:val="center"/>
        <w:rPr>
          <w:rFonts w:asciiTheme="majorHAnsi" w:hAnsiTheme="majorHAnsi"/>
          <w:caps/>
          <w:sz w:val="20"/>
          <w:szCs w:val="20"/>
          <w:lang w:val="id-ID"/>
        </w:rPr>
      </w:pPr>
      <w:r w:rsidRPr="00F908B8">
        <w:rPr>
          <w:rFonts w:asciiTheme="majorHAnsi" w:hAnsiTheme="majorHAnsi"/>
          <w:b/>
          <w:caps/>
          <w:sz w:val="20"/>
          <w:szCs w:val="20"/>
          <w:lang w:val="id-ID"/>
        </w:rPr>
        <w:t>RESEARCH METHODS</w:t>
      </w:r>
    </w:p>
    <w:p w14:paraId="4D4312DD" w14:textId="77777777" w:rsidR="004F16E8" w:rsidRPr="00F908B8" w:rsidRDefault="004F16E8" w:rsidP="00BC2054">
      <w:pPr>
        <w:ind w:firstLine="741"/>
        <w:jc w:val="both"/>
        <w:rPr>
          <w:rFonts w:asciiTheme="majorHAnsi" w:hAnsiTheme="majorHAnsi"/>
          <w:sz w:val="20"/>
          <w:szCs w:val="20"/>
          <w:lang w:val="id-ID"/>
        </w:rPr>
      </w:pPr>
    </w:p>
    <w:p w14:paraId="384F84B9" w14:textId="1BD5069F" w:rsidR="00FA53C5" w:rsidRPr="00F908B8" w:rsidRDefault="00FA53C5" w:rsidP="00710B96">
      <w:pPr>
        <w:ind w:firstLine="741"/>
        <w:jc w:val="both"/>
        <w:rPr>
          <w:rFonts w:asciiTheme="majorHAnsi" w:hAnsiTheme="majorHAnsi"/>
          <w:sz w:val="20"/>
          <w:szCs w:val="20"/>
          <w:lang w:val="id-ID"/>
        </w:rPr>
      </w:pPr>
      <w:r w:rsidRPr="00F908B8">
        <w:rPr>
          <w:rFonts w:asciiTheme="majorHAnsi" w:hAnsiTheme="majorHAnsi"/>
          <w:sz w:val="20"/>
          <w:szCs w:val="20"/>
          <w:lang w:val="id-ID"/>
        </w:rPr>
        <w:t xml:space="preserve">This research was conducted to find out that there is an influence of loan monitoring, acceptance procedures, and loan guarantees on customer non-performing loans so that they can </w:t>
      </w:r>
      <w:r w:rsidRPr="00F908B8">
        <w:rPr>
          <w:rFonts w:asciiTheme="majorHAnsi" w:hAnsiTheme="majorHAnsi"/>
          <w:sz w:val="20"/>
          <w:szCs w:val="20"/>
          <w:lang w:val="id-ID"/>
        </w:rPr>
        <w:lastRenderedPageBreak/>
        <w:t xml:space="preserve">provide information to the bank about the factors that cause </w:t>
      </w:r>
      <w:r w:rsidR="00AF5758" w:rsidRPr="00F908B8">
        <w:rPr>
          <w:rFonts w:asciiTheme="majorHAnsi" w:hAnsiTheme="majorHAnsi"/>
          <w:sz w:val="20"/>
          <w:szCs w:val="20"/>
          <w:lang w:val="id-ID"/>
        </w:rPr>
        <w:t>non-performing</w:t>
      </w:r>
      <w:r w:rsidRPr="00F908B8">
        <w:rPr>
          <w:rFonts w:asciiTheme="majorHAnsi" w:hAnsiTheme="majorHAnsi"/>
          <w:sz w:val="20"/>
          <w:szCs w:val="20"/>
          <w:lang w:val="id-ID"/>
        </w:rPr>
        <w:t xml:space="preserve"> credit so that they can control problem loans. Therefore this study uses a qualitative research approach, which will explain the interrelationship of the variables studied and </w:t>
      </w:r>
      <w:r w:rsidR="006F557B">
        <w:rPr>
          <w:rFonts w:asciiTheme="majorHAnsi" w:hAnsiTheme="majorHAnsi"/>
          <w:sz w:val="20"/>
          <w:szCs w:val="20"/>
          <w:lang w:val="id-ID"/>
        </w:rPr>
        <w:t xml:space="preserve">the </w:t>
      </w:r>
      <w:r w:rsidRPr="00F908B8">
        <w:rPr>
          <w:rFonts w:asciiTheme="majorHAnsi" w:hAnsiTheme="majorHAnsi"/>
          <w:sz w:val="20"/>
          <w:szCs w:val="20"/>
          <w:lang w:val="id-ID"/>
        </w:rPr>
        <w:t>description of the effect of the independent variables on the dependent variable</w:t>
      </w:r>
      <w:r w:rsidRPr="00F908B8">
        <w:rPr>
          <w:rFonts w:asciiTheme="majorHAnsi" w:hAnsiTheme="majorHAnsi"/>
          <w:sz w:val="20"/>
          <w:szCs w:val="20"/>
        </w:rPr>
        <w:t xml:space="preserve"> </w:t>
      </w:r>
      <w:r w:rsidRPr="00F908B8">
        <w:rPr>
          <w:rFonts w:asciiTheme="majorHAnsi" w:hAnsiTheme="majorHAnsi"/>
          <w:sz w:val="20"/>
          <w:szCs w:val="20"/>
        </w:rPr>
        <w:fldChar w:fldCharType="begin" w:fldLock="1"/>
      </w:r>
      <w:r w:rsidR="00625616">
        <w:rPr>
          <w:rFonts w:asciiTheme="majorHAnsi" w:hAnsiTheme="majorHAnsi"/>
          <w:sz w:val="20"/>
          <w:szCs w:val="20"/>
        </w:rPr>
        <w:instrText>ADDIN CSL_CITATION {"citationItems":[{"id":"ITEM-1","itemData":{"ISBN":"979-8433-64-0","author":[{"dropping-particle":"","family":"Sugiyono","given":"","non-dropping-particle":"","parse-names":false,"suffix":""}],"id":"ITEM-1","issued":{"date-parts":[["2014"]]},"publisher":"Alfabeta","publisher-place":"Bandung","title":"Metode Penelitian kuantitatif, kualitatif dan R &amp; D","type":"book"},"uris":["http://www.mendeley.com/documents/?uuid=5aea244a-bf6b-4b3f-b9b7-a156f735b4ef","http://www.mendeley.com/documents/?uuid=be96ec3c-51f0-4276-8e82-acb4d6b60273"]},{"id":"ITEM-2","itemData":{"author":[{"dropping-particle":"","family":"Yani","given":"Jenderal Achmad","non-dropping-particle":"","parse-names":false,"suffix":""}],"id":"ITEM-2","issued":{"date-parts":[["0"]]},"title":"Sugiyono. 2017. Metode Penelitian Kuantitatif, Kualitatif, Dan R&amp;D. Bandung: Alfabeta. Ferrari, JR, Jhonson, JL, &amp; McCown, WG (1995). Procrastination And Task Avoidance: Theory, Research &amp; Treatment. New York: Plenum Press. Yudistira P, Chandra. Diktat Ku","type":"article-journal"},"uris":["http://www.mendeley.com/documents/?uuid=2fce3318-b7b6-4210-afd3-68c03c7f3b35","http://www.mendeley.com/documents/?uuid=c3ecc481-3abb-43f6-b26a-8e60d97725e2"]}],"mendeley":{"formattedCitation":"(Sugiyono, 2014; Yani, n.d.)","plainTextFormattedCitation":"(Sugiyono, 2014; Yani, n.d.)","previouslyFormattedCitation":"(Sugiyono, 2014; Yani, n.d.)"},"properties":{"noteIndex":0},"schema":"https://github.com/citation-style-language/schema/raw/master/csl-citation.json"}</w:instrText>
      </w:r>
      <w:r w:rsidRPr="00F908B8">
        <w:rPr>
          <w:rFonts w:asciiTheme="majorHAnsi" w:hAnsiTheme="majorHAnsi"/>
          <w:sz w:val="20"/>
          <w:szCs w:val="20"/>
        </w:rPr>
        <w:fldChar w:fldCharType="separate"/>
      </w:r>
      <w:r w:rsidRPr="00F908B8">
        <w:rPr>
          <w:rFonts w:asciiTheme="majorHAnsi" w:hAnsiTheme="majorHAnsi"/>
          <w:noProof/>
          <w:sz w:val="20"/>
          <w:szCs w:val="20"/>
        </w:rPr>
        <w:t>(Sugiyono, 2014; Yani, n.d.)</w:t>
      </w:r>
      <w:r w:rsidRPr="00F908B8">
        <w:rPr>
          <w:rFonts w:asciiTheme="majorHAnsi" w:hAnsiTheme="majorHAnsi"/>
          <w:sz w:val="20"/>
          <w:szCs w:val="20"/>
        </w:rPr>
        <w:fldChar w:fldCharType="end"/>
      </w:r>
      <w:r w:rsidRPr="00F908B8">
        <w:rPr>
          <w:rFonts w:asciiTheme="majorHAnsi" w:hAnsiTheme="majorHAnsi"/>
          <w:sz w:val="20"/>
          <w:szCs w:val="20"/>
          <w:lang w:val="id-ID"/>
        </w:rPr>
        <w:t>. The research was conducted in August 2022 for BRI Bank Cengkareng Timur Unit customers.</w:t>
      </w:r>
    </w:p>
    <w:p w14:paraId="0FB21B5F" w14:textId="77777777" w:rsidR="00710B96" w:rsidRPr="00F908B8" w:rsidRDefault="00710B96" w:rsidP="00D21242">
      <w:pPr>
        <w:ind w:firstLine="741"/>
        <w:jc w:val="both"/>
        <w:rPr>
          <w:rFonts w:asciiTheme="majorHAnsi" w:hAnsiTheme="majorHAnsi"/>
          <w:sz w:val="20"/>
          <w:szCs w:val="20"/>
          <w:lang w:val="id-ID"/>
        </w:rPr>
      </w:pPr>
    </w:p>
    <w:p w14:paraId="0628AF7F" w14:textId="1F8D21CB" w:rsidR="00D21242" w:rsidRPr="00F908B8" w:rsidRDefault="00D21242" w:rsidP="00D21242">
      <w:pPr>
        <w:jc w:val="both"/>
        <w:rPr>
          <w:rFonts w:asciiTheme="majorHAnsi" w:hAnsiTheme="majorHAnsi"/>
          <w:b/>
          <w:bCs/>
          <w:sz w:val="20"/>
          <w:szCs w:val="20"/>
        </w:rPr>
      </w:pPr>
      <w:r w:rsidRPr="00F908B8">
        <w:rPr>
          <w:rFonts w:asciiTheme="majorHAnsi" w:hAnsiTheme="majorHAnsi"/>
          <w:b/>
          <w:bCs/>
          <w:sz w:val="20"/>
          <w:szCs w:val="20"/>
          <w:lang w:val="id-ID"/>
        </w:rPr>
        <w:t>Data</w:t>
      </w:r>
      <w:r w:rsidR="00710B96" w:rsidRPr="00F908B8">
        <w:rPr>
          <w:rFonts w:asciiTheme="majorHAnsi" w:hAnsiTheme="majorHAnsi"/>
          <w:b/>
          <w:bCs/>
          <w:sz w:val="20"/>
          <w:szCs w:val="20"/>
        </w:rPr>
        <w:t xml:space="preserve"> Descr</w:t>
      </w:r>
      <w:r w:rsidR="0015709A" w:rsidRPr="00F908B8">
        <w:rPr>
          <w:rFonts w:asciiTheme="majorHAnsi" w:hAnsiTheme="majorHAnsi"/>
          <w:b/>
          <w:bCs/>
          <w:sz w:val="20"/>
          <w:szCs w:val="20"/>
        </w:rPr>
        <w:t>i</w:t>
      </w:r>
      <w:r w:rsidR="00710B96" w:rsidRPr="00F908B8">
        <w:rPr>
          <w:rFonts w:asciiTheme="majorHAnsi" w:hAnsiTheme="majorHAnsi"/>
          <w:b/>
          <w:bCs/>
          <w:sz w:val="20"/>
          <w:szCs w:val="20"/>
        </w:rPr>
        <w:t>ption</w:t>
      </w:r>
    </w:p>
    <w:p w14:paraId="61E156EE" w14:textId="0B4D01C5" w:rsidR="00D21242" w:rsidRPr="00F908B8" w:rsidRDefault="00710B96" w:rsidP="00CD14E2">
      <w:pPr>
        <w:pStyle w:val="ListParagraph"/>
        <w:numPr>
          <w:ilvl w:val="0"/>
          <w:numId w:val="4"/>
        </w:numPr>
        <w:spacing w:after="0"/>
        <w:ind w:left="284" w:hanging="284"/>
        <w:jc w:val="both"/>
        <w:rPr>
          <w:rFonts w:asciiTheme="majorHAnsi" w:hAnsiTheme="majorHAnsi"/>
          <w:sz w:val="20"/>
          <w:szCs w:val="20"/>
          <w:lang w:val="id-ID"/>
        </w:rPr>
      </w:pPr>
      <w:r w:rsidRPr="00F908B8">
        <w:rPr>
          <w:rFonts w:asciiTheme="majorHAnsi" w:hAnsiTheme="majorHAnsi"/>
          <w:sz w:val="20"/>
          <w:szCs w:val="20"/>
        </w:rPr>
        <w:t xml:space="preserve">Primary </w:t>
      </w:r>
      <w:r w:rsidR="00D21242" w:rsidRPr="00F908B8">
        <w:rPr>
          <w:rFonts w:asciiTheme="majorHAnsi" w:hAnsiTheme="majorHAnsi"/>
          <w:sz w:val="20"/>
          <w:szCs w:val="20"/>
          <w:lang w:val="id-ID"/>
        </w:rPr>
        <w:t xml:space="preserve">Data </w:t>
      </w:r>
    </w:p>
    <w:p w14:paraId="7B3FB109" w14:textId="524C9433" w:rsidR="00710B96" w:rsidRPr="00F908B8" w:rsidRDefault="00710B96" w:rsidP="00CD14E2">
      <w:pPr>
        <w:ind w:firstLine="709"/>
        <w:jc w:val="both"/>
        <w:rPr>
          <w:rFonts w:asciiTheme="majorHAnsi" w:hAnsiTheme="majorHAnsi"/>
          <w:sz w:val="20"/>
          <w:szCs w:val="20"/>
          <w:lang w:val="id-ID"/>
        </w:rPr>
      </w:pPr>
      <w:r w:rsidRPr="00F908B8">
        <w:rPr>
          <w:rFonts w:asciiTheme="majorHAnsi" w:hAnsiTheme="majorHAnsi"/>
          <w:sz w:val="20"/>
          <w:szCs w:val="20"/>
          <w:lang w:val="id-ID"/>
        </w:rPr>
        <w:t>Primary data is obtained directly from sources (without going through intermediaries)</w:t>
      </w:r>
      <w:r w:rsidR="005F1738" w:rsidRPr="00F908B8">
        <w:rPr>
          <w:rFonts w:asciiTheme="majorHAnsi" w:hAnsiTheme="majorHAnsi"/>
          <w:sz w:val="20"/>
          <w:szCs w:val="20"/>
          <w:lang w:val="id-ID"/>
        </w:rPr>
        <w:fldChar w:fldCharType="begin" w:fldLock="1"/>
      </w:r>
      <w:r w:rsidR="00625616">
        <w:rPr>
          <w:rFonts w:asciiTheme="majorHAnsi" w:hAnsiTheme="majorHAnsi"/>
          <w:sz w:val="20"/>
          <w:szCs w:val="20"/>
          <w:lang w:val="id-ID"/>
        </w:rPr>
        <w:instrText>ADDIN CSL_CITATION {"citationItems":[{"id":"ITEM-1","itemData":{"ISBN":"979-8433-64-0","author":[{"dropping-particle":"","family":"Sugiyono","given":"","non-dropping-particle":"","parse-names":false,"suffix":""}],"id":"ITEM-1","issued":{"date-parts":[["2014"]]},"publisher":"Alfabeta","publisher-place":"Bandung","title":"Metode Penelitian kuantitatif, kualitatif dan R &amp; D","type":"book"},"uris":["http://www.mendeley.com/documents/?uuid=be96ec3c-51f0-4276-8e82-acb4d6b60273","http://www.mendeley.com/documents/?uuid=5aea244a-bf6b-4b3f-b9b7-a156f735b4ef"]}],"mendeley":{"formattedCitation":"(Sugiyono, 2014)","plainTextFormattedCitation":"(Sugiyono, 2014)","previouslyFormattedCitation":"(Sugiyono, 2014)"},"properties":{"noteIndex":0},"schema":"https://github.com/citation-style-language/schema/raw/master/csl-citation.json"}</w:instrText>
      </w:r>
      <w:r w:rsidR="005F1738" w:rsidRPr="00F908B8">
        <w:rPr>
          <w:rFonts w:asciiTheme="majorHAnsi" w:hAnsiTheme="majorHAnsi"/>
          <w:sz w:val="20"/>
          <w:szCs w:val="20"/>
          <w:lang w:val="id-ID"/>
        </w:rPr>
        <w:fldChar w:fldCharType="separate"/>
      </w:r>
      <w:r w:rsidR="005F1738" w:rsidRPr="00F908B8">
        <w:rPr>
          <w:rFonts w:asciiTheme="majorHAnsi" w:hAnsiTheme="majorHAnsi"/>
          <w:noProof/>
          <w:sz w:val="20"/>
          <w:szCs w:val="20"/>
          <w:lang w:val="id-ID"/>
        </w:rPr>
        <w:t>(Sugiyono, 2014)</w:t>
      </w:r>
      <w:r w:rsidR="005F1738" w:rsidRPr="00F908B8">
        <w:rPr>
          <w:rFonts w:asciiTheme="majorHAnsi" w:hAnsiTheme="majorHAnsi"/>
          <w:sz w:val="20"/>
          <w:szCs w:val="20"/>
          <w:lang w:val="id-ID"/>
        </w:rPr>
        <w:fldChar w:fldCharType="end"/>
      </w:r>
      <w:r w:rsidRPr="00F908B8">
        <w:rPr>
          <w:rFonts w:asciiTheme="majorHAnsi" w:hAnsiTheme="majorHAnsi"/>
          <w:sz w:val="20"/>
          <w:szCs w:val="20"/>
          <w:lang w:val="id-ID"/>
        </w:rPr>
        <w:t xml:space="preserve">. </w:t>
      </w:r>
      <w:r w:rsidR="00B16C79" w:rsidRPr="00F908B8">
        <w:rPr>
          <w:rFonts w:asciiTheme="majorHAnsi" w:hAnsiTheme="majorHAnsi"/>
          <w:sz w:val="20"/>
          <w:szCs w:val="20"/>
          <w:lang w:val="id-ID"/>
        </w:rPr>
        <w:t>The primary data obtained and used in this study is data from the questionnaire results from the respondents.</w:t>
      </w:r>
    </w:p>
    <w:p w14:paraId="3BEC81E3" w14:textId="77777777" w:rsidR="00710B96" w:rsidRPr="00F908B8" w:rsidRDefault="00710B96" w:rsidP="00D21242">
      <w:pPr>
        <w:ind w:firstLine="741"/>
        <w:jc w:val="both"/>
        <w:rPr>
          <w:rFonts w:asciiTheme="majorHAnsi" w:hAnsiTheme="majorHAnsi"/>
          <w:sz w:val="20"/>
          <w:szCs w:val="20"/>
          <w:lang w:val="id-ID"/>
        </w:rPr>
      </w:pPr>
    </w:p>
    <w:p w14:paraId="0F701903" w14:textId="3174E4A5" w:rsidR="00D21242" w:rsidRPr="00F908B8" w:rsidRDefault="002224A5" w:rsidP="00CD14E2">
      <w:pPr>
        <w:pStyle w:val="ListParagraph"/>
        <w:numPr>
          <w:ilvl w:val="0"/>
          <w:numId w:val="4"/>
        </w:numPr>
        <w:spacing w:after="0"/>
        <w:ind w:left="284" w:hanging="284"/>
        <w:jc w:val="both"/>
        <w:rPr>
          <w:rFonts w:asciiTheme="majorHAnsi" w:hAnsiTheme="majorHAnsi"/>
          <w:sz w:val="20"/>
          <w:szCs w:val="20"/>
          <w:lang w:val="id-ID"/>
        </w:rPr>
      </w:pPr>
      <w:r w:rsidRPr="00F908B8">
        <w:rPr>
          <w:rFonts w:asciiTheme="majorHAnsi" w:hAnsiTheme="majorHAnsi"/>
          <w:sz w:val="20"/>
          <w:szCs w:val="20"/>
        </w:rPr>
        <w:t xml:space="preserve">Secondary </w:t>
      </w:r>
      <w:r w:rsidR="00D21242" w:rsidRPr="00F908B8">
        <w:rPr>
          <w:rFonts w:asciiTheme="majorHAnsi" w:hAnsiTheme="majorHAnsi"/>
          <w:sz w:val="20"/>
          <w:szCs w:val="20"/>
          <w:lang w:val="id-ID"/>
        </w:rPr>
        <w:t>Data</w:t>
      </w:r>
    </w:p>
    <w:p w14:paraId="3EB837A1" w14:textId="69DFB4E4" w:rsidR="00710B96" w:rsidRPr="00F908B8" w:rsidRDefault="00710B96" w:rsidP="00710B96">
      <w:pPr>
        <w:ind w:firstLine="741"/>
        <w:jc w:val="both"/>
        <w:rPr>
          <w:rFonts w:asciiTheme="majorHAnsi" w:hAnsiTheme="majorHAnsi"/>
          <w:sz w:val="20"/>
          <w:szCs w:val="20"/>
        </w:rPr>
      </w:pPr>
      <w:r w:rsidRPr="00F908B8">
        <w:rPr>
          <w:rFonts w:asciiTheme="majorHAnsi" w:hAnsiTheme="majorHAnsi"/>
          <w:sz w:val="20"/>
          <w:szCs w:val="20"/>
          <w:lang w:val="id-ID"/>
        </w:rPr>
        <w:t>Secondary data is research data obtained indirectly through intermediary media (obtained and recorded by other parties)</w:t>
      </w:r>
      <w:r w:rsidR="005F1738" w:rsidRPr="00F908B8">
        <w:rPr>
          <w:rFonts w:asciiTheme="majorHAnsi" w:hAnsiTheme="majorHAnsi"/>
          <w:sz w:val="20"/>
          <w:szCs w:val="20"/>
          <w:lang w:val="id-ID"/>
        </w:rPr>
        <w:fldChar w:fldCharType="begin" w:fldLock="1"/>
      </w:r>
      <w:r w:rsidR="00625616">
        <w:rPr>
          <w:rFonts w:asciiTheme="majorHAnsi" w:hAnsiTheme="majorHAnsi"/>
          <w:sz w:val="20"/>
          <w:szCs w:val="20"/>
          <w:lang w:val="id-ID"/>
        </w:rPr>
        <w:instrText>ADDIN CSL_CITATION {"citationItems":[{"id":"ITEM-1","itemData":{"ISBN":"979-8433-64-0","author":[{"dropping-particle":"","family":"Sugiyono","given":"","non-dropping-particle":"","parse-names":false,"suffix":""}],"id":"ITEM-1","issued":{"date-parts":[["2014"]]},"publisher":"Alfabeta","publisher-place":"Bandung","title":"Metode Penelitian kuantitatif, kualitatif dan R &amp; D","type":"book"},"uris":["http://www.mendeley.com/documents/?uuid=be96ec3c-51f0-4276-8e82-acb4d6b60273","http://www.mendeley.com/documents/?uuid=5aea244a-bf6b-4b3f-b9b7-a156f735b4ef"]}],"mendeley":{"formattedCitation":"(Sugiyono, 2014)","plainTextFormattedCitation":"(Sugiyono, 2014)","previouslyFormattedCitation":"(Sugiyono, 2014)"},"properties":{"noteIndex":0},"schema":"https://github.com/citation-style-language/schema/raw/master/csl-citation.json"}</w:instrText>
      </w:r>
      <w:r w:rsidR="005F1738" w:rsidRPr="00F908B8">
        <w:rPr>
          <w:rFonts w:asciiTheme="majorHAnsi" w:hAnsiTheme="majorHAnsi"/>
          <w:sz w:val="20"/>
          <w:szCs w:val="20"/>
          <w:lang w:val="id-ID"/>
        </w:rPr>
        <w:fldChar w:fldCharType="separate"/>
      </w:r>
      <w:r w:rsidR="005F1738" w:rsidRPr="00F908B8">
        <w:rPr>
          <w:rFonts w:asciiTheme="majorHAnsi" w:hAnsiTheme="majorHAnsi"/>
          <w:noProof/>
          <w:sz w:val="20"/>
          <w:szCs w:val="20"/>
          <w:lang w:val="id-ID"/>
        </w:rPr>
        <w:t>(Sugiyono, 2014)</w:t>
      </w:r>
      <w:r w:rsidR="005F1738" w:rsidRPr="00F908B8">
        <w:rPr>
          <w:rFonts w:asciiTheme="majorHAnsi" w:hAnsiTheme="majorHAnsi"/>
          <w:sz w:val="20"/>
          <w:szCs w:val="20"/>
          <w:lang w:val="id-ID"/>
        </w:rPr>
        <w:fldChar w:fldCharType="end"/>
      </w:r>
      <w:r w:rsidRPr="00F908B8">
        <w:rPr>
          <w:rFonts w:asciiTheme="majorHAnsi" w:hAnsiTheme="majorHAnsi"/>
          <w:sz w:val="20"/>
          <w:szCs w:val="20"/>
          <w:lang w:val="id-ID"/>
        </w:rPr>
        <w:t>.</w:t>
      </w:r>
      <w:r w:rsidR="00B16C79" w:rsidRPr="00F908B8">
        <w:rPr>
          <w:rFonts w:asciiTheme="majorHAnsi" w:hAnsiTheme="majorHAnsi"/>
          <w:sz w:val="20"/>
          <w:szCs w:val="20"/>
        </w:rPr>
        <w:t xml:space="preserve"> The secondary data used in this study is the data on the distribution of respondents identified as having problem loans.</w:t>
      </w:r>
    </w:p>
    <w:p w14:paraId="510B6F43" w14:textId="77777777" w:rsidR="00710B96" w:rsidRPr="00F908B8" w:rsidRDefault="00710B96" w:rsidP="00D21242">
      <w:pPr>
        <w:ind w:firstLine="741"/>
        <w:jc w:val="both"/>
        <w:rPr>
          <w:rFonts w:asciiTheme="majorHAnsi" w:hAnsiTheme="majorHAnsi"/>
          <w:sz w:val="20"/>
          <w:szCs w:val="20"/>
          <w:lang w:val="id-ID"/>
        </w:rPr>
      </w:pPr>
    </w:p>
    <w:p w14:paraId="0CD7786F" w14:textId="4489F85C" w:rsidR="00D21242" w:rsidRPr="00F908B8" w:rsidRDefault="00710B96" w:rsidP="00CD14E2">
      <w:pPr>
        <w:pStyle w:val="ListParagraph"/>
        <w:numPr>
          <w:ilvl w:val="0"/>
          <w:numId w:val="4"/>
        </w:numPr>
        <w:spacing w:after="0"/>
        <w:ind w:left="284" w:hanging="284"/>
        <w:jc w:val="both"/>
        <w:rPr>
          <w:rFonts w:asciiTheme="majorHAnsi" w:hAnsiTheme="majorHAnsi"/>
          <w:sz w:val="20"/>
          <w:szCs w:val="20"/>
          <w:lang w:val="id-ID"/>
        </w:rPr>
      </w:pPr>
      <w:r w:rsidRPr="00F908B8">
        <w:rPr>
          <w:rFonts w:asciiTheme="majorHAnsi" w:hAnsiTheme="majorHAnsi"/>
          <w:sz w:val="20"/>
          <w:szCs w:val="20"/>
        </w:rPr>
        <w:t>Research Variable</w:t>
      </w:r>
    </w:p>
    <w:p w14:paraId="20BA0AF8" w14:textId="3F9B4CD0" w:rsidR="00D21242" w:rsidRPr="00F908B8" w:rsidRDefault="00710B96" w:rsidP="00D21242">
      <w:pPr>
        <w:ind w:firstLine="741"/>
        <w:jc w:val="both"/>
        <w:rPr>
          <w:rFonts w:asciiTheme="majorHAnsi" w:hAnsiTheme="majorHAnsi"/>
          <w:sz w:val="20"/>
          <w:szCs w:val="20"/>
          <w:lang w:val="id-ID"/>
        </w:rPr>
      </w:pPr>
      <w:r w:rsidRPr="00F908B8">
        <w:rPr>
          <w:rFonts w:asciiTheme="majorHAnsi" w:hAnsiTheme="majorHAnsi"/>
          <w:sz w:val="20"/>
          <w:szCs w:val="20"/>
          <w:lang w:val="id-ID"/>
        </w:rPr>
        <w:t>This study will use two variables, namely the independent variable and the dependent variable</w:t>
      </w:r>
      <w:r w:rsidR="00D21242" w:rsidRPr="00F908B8">
        <w:rPr>
          <w:rFonts w:asciiTheme="majorHAnsi" w:hAnsiTheme="majorHAnsi"/>
          <w:sz w:val="20"/>
          <w:szCs w:val="20"/>
          <w:lang w:val="id-ID"/>
        </w:rPr>
        <w:t>.</w:t>
      </w:r>
    </w:p>
    <w:p w14:paraId="1C4396BA" w14:textId="77777777" w:rsidR="00D21242" w:rsidRPr="00F908B8" w:rsidRDefault="00D21242" w:rsidP="000B60CF">
      <w:pPr>
        <w:pStyle w:val="ListParagraph"/>
        <w:numPr>
          <w:ilvl w:val="0"/>
          <w:numId w:val="5"/>
        </w:numPr>
        <w:spacing w:after="0" w:line="240" w:lineRule="auto"/>
        <w:ind w:left="360"/>
        <w:jc w:val="both"/>
        <w:rPr>
          <w:rFonts w:asciiTheme="majorHAnsi" w:hAnsiTheme="majorHAnsi"/>
          <w:sz w:val="20"/>
          <w:szCs w:val="20"/>
          <w:lang w:val="id-ID"/>
        </w:rPr>
      </w:pPr>
      <w:r w:rsidRPr="00F908B8">
        <w:rPr>
          <w:rFonts w:asciiTheme="majorHAnsi" w:hAnsiTheme="majorHAnsi"/>
          <w:sz w:val="20"/>
          <w:szCs w:val="20"/>
          <w:lang w:val="id-ID"/>
        </w:rPr>
        <w:t>Variabel terikat (Dependent Variable)</w:t>
      </w:r>
    </w:p>
    <w:p w14:paraId="53217B09" w14:textId="4A063BEE" w:rsidR="00710B96" w:rsidRPr="00F908B8" w:rsidRDefault="00710B96" w:rsidP="000B60CF">
      <w:pPr>
        <w:ind w:firstLine="360"/>
        <w:jc w:val="both"/>
        <w:rPr>
          <w:rFonts w:asciiTheme="majorHAnsi" w:hAnsiTheme="majorHAnsi"/>
          <w:sz w:val="20"/>
          <w:szCs w:val="20"/>
          <w:lang w:val="id-ID"/>
        </w:rPr>
      </w:pPr>
      <w:r w:rsidRPr="00F908B8">
        <w:rPr>
          <w:rFonts w:asciiTheme="majorHAnsi" w:hAnsiTheme="majorHAnsi"/>
          <w:sz w:val="20"/>
          <w:szCs w:val="20"/>
          <w:lang w:val="id-ID"/>
        </w:rPr>
        <w:t xml:space="preserve">The dependent variable is the variable that is the focus of the researcher's attention. The nature of a problem is easily seen by recognizing the various dependent variables used in a model </w:t>
      </w:r>
      <w:r w:rsidR="005F1738" w:rsidRPr="00F908B8">
        <w:rPr>
          <w:rFonts w:asciiTheme="majorHAnsi" w:hAnsiTheme="majorHAnsi"/>
          <w:sz w:val="20"/>
          <w:szCs w:val="20"/>
          <w:lang w:val="id-ID"/>
        </w:rPr>
        <w:fldChar w:fldCharType="begin" w:fldLock="1"/>
      </w:r>
      <w:r w:rsidR="00625616">
        <w:rPr>
          <w:rFonts w:asciiTheme="majorHAnsi" w:hAnsiTheme="majorHAnsi"/>
          <w:sz w:val="20"/>
          <w:szCs w:val="20"/>
          <w:lang w:val="id-ID"/>
        </w:rPr>
        <w:instrText>ADDIN CSL_CITATION {"citationItems":[{"id":"ITEM-1","itemData":{"ISBN":"979-8433-64-0","author":[{"dropping-particle":"","family":"Sugiyono","given":"","non-dropping-particle":"","parse-names":false,"suffix":""}],"id":"ITEM-1","issued":{"date-parts":[["2014"]]},"publisher":"Alfabeta","publisher-place":"Bandung","title":"Metode Penelitian kuantitatif, kualitatif dan R &amp; D","type":"book"},"uris":["http://www.mendeley.com/documents/?uuid=be96ec3c-51f0-4276-8e82-acb4d6b60273","http://www.mendeley.com/documents/?uuid=5aea244a-bf6b-4b3f-b9b7-a156f735b4ef"]}],"mendeley":{"formattedCitation":"(Sugiyono, 2014)","plainTextFormattedCitation":"(Sugiyono, 2014)","previouslyFormattedCitation":"(Sugiyono, 2014)"},"properties":{"noteIndex":0},"schema":"https://github.com/citation-style-language/schema/raw/master/csl-citation.json"}</w:instrText>
      </w:r>
      <w:r w:rsidR="005F1738" w:rsidRPr="00F908B8">
        <w:rPr>
          <w:rFonts w:asciiTheme="majorHAnsi" w:hAnsiTheme="majorHAnsi"/>
          <w:sz w:val="20"/>
          <w:szCs w:val="20"/>
          <w:lang w:val="id-ID"/>
        </w:rPr>
        <w:fldChar w:fldCharType="separate"/>
      </w:r>
      <w:r w:rsidR="005F1738" w:rsidRPr="00F908B8">
        <w:rPr>
          <w:rFonts w:asciiTheme="majorHAnsi" w:hAnsiTheme="majorHAnsi"/>
          <w:noProof/>
          <w:sz w:val="20"/>
          <w:szCs w:val="20"/>
          <w:lang w:val="id-ID"/>
        </w:rPr>
        <w:t>(Sugiyono, 2014)</w:t>
      </w:r>
      <w:r w:rsidR="005F1738" w:rsidRPr="00F908B8">
        <w:rPr>
          <w:rFonts w:asciiTheme="majorHAnsi" w:hAnsiTheme="majorHAnsi"/>
          <w:sz w:val="20"/>
          <w:szCs w:val="20"/>
          <w:lang w:val="id-ID"/>
        </w:rPr>
        <w:fldChar w:fldCharType="end"/>
      </w:r>
      <w:r w:rsidRPr="00F908B8">
        <w:rPr>
          <w:rFonts w:asciiTheme="majorHAnsi" w:hAnsiTheme="majorHAnsi"/>
          <w:sz w:val="20"/>
          <w:szCs w:val="20"/>
          <w:lang w:val="id-ID"/>
        </w:rPr>
        <w:t xml:space="preserve">. </w:t>
      </w:r>
      <w:r w:rsidR="00B84F45" w:rsidRPr="00F908B8">
        <w:rPr>
          <w:rFonts w:asciiTheme="majorHAnsi" w:hAnsiTheme="majorHAnsi"/>
          <w:sz w:val="20"/>
          <w:szCs w:val="20"/>
        </w:rPr>
        <w:t>This study’s</w:t>
      </w:r>
      <w:r w:rsidRPr="00F908B8">
        <w:rPr>
          <w:rFonts w:asciiTheme="majorHAnsi" w:hAnsiTheme="majorHAnsi"/>
          <w:sz w:val="20"/>
          <w:szCs w:val="20"/>
          <w:lang w:val="id-ID"/>
        </w:rPr>
        <w:t xml:space="preserve"> dependent variable is </w:t>
      </w:r>
      <w:r w:rsidR="00A05366" w:rsidRPr="00F908B8">
        <w:rPr>
          <w:rFonts w:asciiTheme="majorHAnsi" w:hAnsiTheme="majorHAnsi"/>
          <w:sz w:val="20"/>
          <w:szCs w:val="20"/>
          <w:lang w:val="id-ID"/>
        </w:rPr>
        <w:t xml:space="preserve">the </w:t>
      </w:r>
      <w:r w:rsidR="00AF5758" w:rsidRPr="00F908B8">
        <w:rPr>
          <w:rFonts w:asciiTheme="majorHAnsi" w:hAnsiTheme="majorHAnsi"/>
          <w:sz w:val="20"/>
          <w:szCs w:val="20"/>
          <w:lang w:val="id-ID"/>
        </w:rPr>
        <w:t>non-performing</w:t>
      </w:r>
      <w:r w:rsidRPr="00F908B8">
        <w:rPr>
          <w:rFonts w:asciiTheme="majorHAnsi" w:hAnsiTheme="majorHAnsi"/>
          <w:sz w:val="20"/>
          <w:szCs w:val="20"/>
          <w:lang w:val="id-ID"/>
        </w:rPr>
        <w:t xml:space="preserve"> </w:t>
      </w:r>
      <w:r w:rsidR="009F7624" w:rsidRPr="00F908B8">
        <w:rPr>
          <w:rFonts w:asciiTheme="majorHAnsi" w:hAnsiTheme="majorHAnsi"/>
          <w:sz w:val="20"/>
          <w:szCs w:val="20"/>
          <w:lang w:val="id-ID"/>
        </w:rPr>
        <w:t>loan</w:t>
      </w:r>
      <w:r w:rsidRPr="00F908B8">
        <w:rPr>
          <w:rFonts w:asciiTheme="majorHAnsi" w:hAnsiTheme="majorHAnsi"/>
          <w:sz w:val="20"/>
          <w:szCs w:val="20"/>
          <w:lang w:val="id-ID"/>
        </w:rPr>
        <w:t xml:space="preserve"> (Y).</w:t>
      </w:r>
    </w:p>
    <w:p w14:paraId="7EEE50B8" w14:textId="77777777" w:rsidR="00D21242" w:rsidRPr="00F908B8" w:rsidRDefault="00D21242" w:rsidP="000B60CF">
      <w:pPr>
        <w:pStyle w:val="ListParagraph"/>
        <w:numPr>
          <w:ilvl w:val="0"/>
          <w:numId w:val="5"/>
        </w:numPr>
        <w:spacing w:after="0" w:line="240" w:lineRule="auto"/>
        <w:ind w:left="360"/>
        <w:jc w:val="both"/>
        <w:rPr>
          <w:rFonts w:asciiTheme="majorHAnsi" w:hAnsiTheme="majorHAnsi"/>
          <w:sz w:val="20"/>
          <w:szCs w:val="20"/>
          <w:lang w:val="id-ID"/>
        </w:rPr>
      </w:pPr>
      <w:r w:rsidRPr="00F908B8">
        <w:rPr>
          <w:rFonts w:asciiTheme="majorHAnsi" w:hAnsiTheme="majorHAnsi"/>
          <w:sz w:val="20"/>
          <w:szCs w:val="20"/>
          <w:lang w:val="id-ID"/>
        </w:rPr>
        <w:t>Variabel bebas (Independent Variable)</w:t>
      </w:r>
    </w:p>
    <w:p w14:paraId="02421085" w14:textId="7FCFCB62" w:rsidR="00710B96" w:rsidRPr="00F908B8" w:rsidRDefault="00710B96" w:rsidP="000B60CF">
      <w:pPr>
        <w:ind w:firstLine="360"/>
        <w:jc w:val="both"/>
        <w:rPr>
          <w:rFonts w:asciiTheme="majorHAnsi" w:hAnsiTheme="majorHAnsi"/>
          <w:sz w:val="20"/>
          <w:szCs w:val="20"/>
          <w:lang w:val="id-ID"/>
        </w:rPr>
      </w:pPr>
      <w:r w:rsidRPr="00F908B8">
        <w:rPr>
          <w:rFonts w:asciiTheme="majorHAnsi" w:hAnsiTheme="majorHAnsi"/>
          <w:sz w:val="20"/>
          <w:szCs w:val="20"/>
          <w:lang w:val="id-ID"/>
        </w:rPr>
        <w:t xml:space="preserve">Independent </w:t>
      </w:r>
      <w:r w:rsidR="00B84F45" w:rsidRPr="00F908B8">
        <w:rPr>
          <w:rFonts w:asciiTheme="majorHAnsi" w:hAnsiTheme="majorHAnsi"/>
          <w:sz w:val="20"/>
          <w:szCs w:val="20"/>
        </w:rPr>
        <w:t>variables</w:t>
      </w:r>
      <w:r w:rsidRPr="00F908B8">
        <w:rPr>
          <w:rFonts w:asciiTheme="majorHAnsi" w:hAnsiTheme="majorHAnsi"/>
          <w:sz w:val="20"/>
          <w:szCs w:val="20"/>
          <w:lang w:val="id-ID"/>
        </w:rPr>
        <w:t xml:space="preserve"> affect the dependent variable </w:t>
      </w:r>
      <w:r w:rsidR="004E5F79" w:rsidRPr="00F908B8">
        <w:rPr>
          <w:rFonts w:asciiTheme="majorHAnsi" w:hAnsiTheme="majorHAnsi"/>
          <w:sz w:val="20"/>
          <w:szCs w:val="20"/>
        </w:rPr>
        <w:t>positively and negatively</w:t>
      </w:r>
      <w:r w:rsidR="005F1738" w:rsidRPr="00F908B8">
        <w:rPr>
          <w:rFonts w:asciiTheme="majorHAnsi" w:hAnsiTheme="majorHAnsi"/>
          <w:sz w:val="20"/>
          <w:szCs w:val="20"/>
        </w:rPr>
        <w:t xml:space="preserve"> </w:t>
      </w:r>
      <w:r w:rsidR="005F1738" w:rsidRPr="00F908B8">
        <w:rPr>
          <w:rFonts w:asciiTheme="majorHAnsi" w:hAnsiTheme="majorHAnsi"/>
          <w:sz w:val="20"/>
          <w:szCs w:val="20"/>
        </w:rPr>
        <w:fldChar w:fldCharType="begin" w:fldLock="1"/>
      </w:r>
      <w:r w:rsidR="00625616">
        <w:rPr>
          <w:rFonts w:asciiTheme="majorHAnsi" w:hAnsiTheme="majorHAnsi"/>
          <w:sz w:val="20"/>
          <w:szCs w:val="20"/>
        </w:rPr>
        <w:instrText>ADDIN CSL_CITATION {"citationItems":[{"id":"ITEM-1","itemData":{"ISBN":"979-8433-64-0","author":[{"dropping-particle":"","family":"Sugiyono","given":"","non-dropping-particle":"","parse-names":false,"suffix":""}],"id":"ITEM-1","issued":{"date-parts":[["2014"]]},"publisher":"Alfabeta","publisher-place":"Bandung","title":"Metode Penelitian kuantitatif, kualitatif dan R &amp; D","type":"book"},"uris":["http://www.mendeley.com/documents/?uuid=be96ec3c-51f0-4276-8e82-acb4d6b60273","http://www.mendeley.com/documents/?uuid=5aea244a-bf6b-4b3f-b9b7-a156f735b4ef"]}],"mendeley":{"formattedCitation":"(Sugiyono, 2014)","plainTextFormattedCitation":"(Sugiyono, 2014)","previouslyFormattedCitation":"(Sugiyono, 2014)"},"properties":{"noteIndex":0},"schema":"https://github.com/citation-style-language/schema/raw/master/csl-citation.json"}</w:instrText>
      </w:r>
      <w:r w:rsidR="005F1738" w:rsidRPr="00F908B8">
        <w:rPr>
          <w:rFonts w:asciiTheme="majorHAnsi" w:hAnsiTheme="majorHAnsi"/>
          <w:sz w:val="20"/>
          <w:szCs w:val="20"/>
        </w:rPr>
        <w:fldChar w:fldCharType="separate"/>
      </w:r>
      <w:r w:rsidR="005F1738" w:rsidRPr="00F908B8">
        <w:rPr>
          <w:rFonts w:asciiTheme="majorHAnsi" w:hAnsiTheme="majorHAnsi"/>
          <w:noProof/>
          <w:sz w:val="20"/>
          <w:szCs w:val="20"/>
        </w:rPr>
        <w:t>(Sugiyono, 2014)</w:t>
      </w:r>
      <w:r w:rsidR="005F1738" w:rsidRPr="00F908B8">
        <w:rPr>
          <w:rFonts w:asciiTheme="majorHAnsi" w:hAnsiTheme="majorHAnsi"/>
          <w:sz w:val="20"/>
          <w:szCs w:val="20"/>
        </w:rPr>
        <w:fldChar w:fldCharType="end"/>
      </w:r>
      <w:r w:rsidRPr="00F908B8">
        <w:rPr>
          <w:rFonts w:asciiTheme="majorHAnsi" w:hAnsiTheme="majorHAnsi"/>
          <w:sz w:val="20"/>
          <w:szCs w:val="20"/>
          <w:lang w:val="id-ID"/>
        </w:rPr>
        <w:t xml:space="preserve">. </w:t>
      </w:r>
      <w:r w:rsidR="00A05366" w:rsidRPr="00F908B8">
        <w:rPr>
          <w:rFonts w:asciiTheme="majorHAnsi" w:hAnsiTheme="majorHAnsi"/>
          <w:sz w:val="20"/>
          <w:szCs w:val="20"/>
          <w:lang w:val="id-ID"/>
        </w:rPr>
        <w:t>I</w:t>
      </w:r>
      <w:r w:rsidRPr="00F908B8">
        <w:rPr>
          <w:rFonts w:asciiTheme="majorHAnsi" w:hAnsiTheme="majorHAnsi"/>
          <w:sz w:val="20"/>
          <w:szCs w:val="20"/>
          <w:lang w:val="id-ID"/>
        </w:rPr>
        <w:t xml:space="preserve">ndependent variables in this study are </w:t>
      </w:r>
      <w:r w:rsidR="009F7624" w:rsidRPr="00F908B8">
        <w:rPr>
          <w:rFonts w:asciiTheme="majorHAnsi" w:hAnsiTheme="majorHAnsi"/>
          <w:sz w:val="20"/>
          <w:szCs w:val="20"/>
          <w:lang w:val="id-ID"/>
        </w:rPr>
        <w:t>loan</w:t>
      </w:r>
      <w:r w:rsidRPr="00F908B8">
        <w:rPr>
          <w:rFonts w:asciiTheme="majorHAnsi" w:hAnsiTheme="majorHAnsi"/>
          <w:sz w:val="20"/>
          <w:szCs w:val="20"/>
          <w:lang w:val="id-ID"/>
        </w:rPr>
        <w:t xml:space="preserve"> supervision (X</w:t>
      </w:r>
      <w:r w:rsidRPr="00F908B8">
        <w:rPr>
          <w:rFonts w:asciiTheme="majorHAnsi" w:hAnsiTheme="majorHAnsi"/>
          <w:sz w:val="20"/>
          <w:szCs w:val="20"/>
          <w:vertAlign w:val="subscript"/>
          <w:lang w:val="id-ID"/>
        </w:rPr>
        <w:t>1</w:t>
      </w:r>
      <w:r w:rsidRPr="00F908B8">
        <w:rPr>
          <w:rFonts w:asciiTheme="majorHAnsi" w:hAnsiTheme="majorHAnsi"/>
          <w:sz w:val="20"/>
          <w:szCs w:val="20"/>
          <w:lang w:val="id-ID"/>
        </w:rPr>
        <w:t xml:space="preserve">), </w:t>
      </w:r>
      <w:r w:rsidR="009F7624" w:rsidRPr="00F908B8">
        <w:rPr>
          <w:rFonts w:asciiTheme="majorHAnsi" w:hAnsiTheme="majorHAnsi"/>
          <w:sz w:val="20"/>
          <w:szCs w:val="20"/>
          <w:lang w:val="id-ID"/>
        </w:rPr>
        <w:t>loan</w:t>
      </w:r>
      <w:r w:rsidRPr="00F908B8">
        <w:rPr>
          <w:rFonts w:asciiTheme="majorHAnsi" w:hAnsiTheme="majorHAnsi"/>
          <w:sz w:val="20"/>
          <w:szCs w:val="20"/>
          <w:lang w:val="id-ID"/>
        </w:rPr>
        <w:t xml:space="preserve"> </w:t>
      </w:r>
      <w:r w:rsidR="00BB16F9" w:rsidRPr="00F908B8">
        <w:rPr>
          <w:rFonts w:asciiTheme="majorHAnsi" w:hAnsiTheme="majorHAnsi"/>
          <w:sz w:val="20"/>
          <w:szCs w:val="20"/>
          <w:lang w:val="id-ID"/>
        </w:rPr>
        <w:t>acceptance</w:t>
      </w:r>
      <w:r w:rsidRPr="00F908B8">
        <w:rPr>
          <w:rFonts w:asciiTheme="majorHAnsi" w:hAnsiTheme="majorHAnsi"/>
          <w:sz w:val="20"/>
          <w:szCs w:val="20"/>
          <w:lang w:val="id-ID"/>
        </w:rPr>
        <w:t xml:space="preserve"> procedures (X</w:t>
      </w:r>
      <w:r w:rsidRPr="00F908B8">
        <w:rPr>
          <w:rFonts w:asciiTheme="majorHAnsi" w:hAnsiTheme="majorHAnsi"/>
          <w:sz w:val="20"/>
          <w:szCs w:val="20"/>
          <w:vertAlign w:val="subscript"/>
          <w:lang w:val="id-ID"/>
        </w:rPr>
        <w:t>2</w:t>
      </w:r>
      <w:r w:rsidRPr="00F908B8">
        <w:rPr>
          <w:rFonts w:asciiTheme="majorHAnsi" w:hAnsiTheme="majorHAnsi"/>
          <w:sz w:val="20"/>
          <w:szCs w:val="20"/>
          <w:lang w:val="id-ID"/>
        </w:rPr>
        <w:t>)</w:t>
      </w:r>
      <w:r w:rsidR="00A05366" w:rsidRPr="00F908B8">
        <w:rPr>
          <w:rFonts w:asciiTheme="majorHAnsi" w:hAnsiTheme="majorHAnsi"/>
          <w:sz w:val="20"/>
          <w:szCs w:val="20"/>
          <w:lang w:val="id-ID"/>
        </w:rPr>
        <w:t>,</w:t>
      </w:r>
      <w:r w:rsidRPr="00F908B8">
        <w:rPr>
          <w:rFonts w:asciiTheme="majorHAnsi" w:hAnsiTheme="majorHAnsi"/>
          <w:sz w:val="20"/>
          <w:szCs w:val="20"/>
          <w:lang w:val="id-ID"/>
        </w:rPr>
        <w:t xml:space="preserve"> and </w:t>
      </w:r>
      <w:r w:rsidR="009F7624" w:rsidRPr="00F908B8">
        <w:rPr>
          <w:rFonts w:asciiTheme="majorHAnsi" w:hAnsiTheme="majorHAnsi"/>
          <w:sz w:val="20"/>
          <w:szCs w:val="20"/>
          <w:lang w:val="id-ID"/>
        </w:rPr>
        <w:t>loan</w:t>
      </w:r>
      <w:r w:rsidRPr="00F908B8">
        <w:rPr>
          <w:rFonts w:asciiTheme="majorHAnsi" w:hAnsiTheme="majorHAnsi"/>
          <w:sz w:val="20"/>
          <w:szCs w:val="20"/>
          <w:lang w:val="id-ID"/>
        </w:rPr>
        <w:t xml:space="preserve"> guarantees (X</w:t>
      </w:r>
      <w:r w:rsidRPr="00F908B8">
        <w:rPr>
          <w:rFonts w:asciiTheme="majorHAnsi" w:hAnsiTheme="majorHAnsi"/>
          <w:sz w:val="20"/>
          <w:szCs w:val="20"/>
          <w:vertAlign w:val="subscript"/>
          <w:lang w:val="id-ID"/>
        </w:rPr>
        <w:t>3</w:t>
      </w:r>
      <w:r w:rsidRPr="00F908B8">
        <w:rPr>
          <w:rFonts w:asciiTheme="majorHAnsi" w:hAnsiTheme="majorHAnsi"/>
          <w:sz w:val="20"/>
          <w:szCs w:val="20"/>
          <w:lang w:val="id-ID"/>
        </w:rPr>
        <w:t>).</w:t>
      </w:r>
    </w:p>
    <w:p w14:paraId="3B8071CB" w14:textId="2FBE47DA" w:rsidR="00710B96" w:rsidRPr="00F908B8" w:rsidRDefault="00710B96" w:rsidP="000B60CF">
      <w:pPr>
        <w:ind w:firstLine="360"/>
        <w:jc w:val="both"/>
        <w:rPr>
          <w:rFonts w:asciiTheme="majorHAnsi" w:hAnsiTheme="majorHAnsi"/>
          <w:sz w:val="20"/>
          <w:szCs w:val="20"/>
          <w:lang w:val="id-ID"/>
        </w:rPr>
      </w:pPr>
      <w:r w:rsidRPr="00F908B8">
        <w:rPr>
          <w:rFonts w:asciiTheme="majorHAnsi" w:hAnsiTheme="majorHAnsi"/>
          <w:sz w:val="20"/>
          <w:szCs w:val="20"/>
          <w:lang w:val="id-ID"/>
        </w:rPr>
        <w:t>The population in this study were all customers in the East Cengkareng BRI Unit, tota</w:t>
      </w:r>
      <w:r w:rsidR="00511F83">
        <w:rPr>
          <w:rFonts w:asciiTheme="majorHAnsi" w:hAnsiTheme="majorHAnsi"/>
          <w:sz w:val="20"/>
          <w:szCs w:val="20"/>
          <w:lang w:val="id-ID"/>
        </w:rPr>
        <w:t>l</w:t>
      </w:r>
      <w:r w:rsidRPr="00F908B8">
        <w:rPr>
          <w:rFonts w:asciiTheme="majorHAnsi" w:hAnsiTheme="majorHAnsi"/>
          <w:sz w:val="20"/>
          <w:szCs w:val="20"/>
          <w:lang w:val="id-ID"/>
        </w:rPr>
        <w:t xml:space="preserve">ling 150 customers. The sample is part of the number and characteristics possessed by the population </w:t>
      </w:r>
      <w:r w:rsidR="005F1738" w:rsidRPr="00F908B8">
        <w:rPr>
          <w:rFonts w:asciiTheme="majorHAnsi" w:hAnsiTheme="majorHAnsi"/>
          <w:sz w:val="20"/>
          <w:szCs w:val="20"/>
          <w:lang w:val="id-ID"/>
        </w:rPr>
        <w:fldChar w:fldCharType="begin" w:fldLock="1"/>
      </w:r>
      <w:r w:rsidR="00625616">
        <w:rPr>
          <w:rFonts w:asciiTheme="majorHAnsi" w:hAnsiTheme="majorHAnsi"/>
          <w:sz w:val="20"/>
          <w:szCs w:val="20"/>
          <w:lang w:val="id-ID"/>
        </w:rPr>
        <w:instrText>ADDIN CSL_CITATION {"citationItems":[{"id":"ITEM-1","itemData":{"ISBN":"979-8433-64-0","author":[{"dropping-particle":"","family":"Sugiyono","given":"","non-dropping-particle":"","parse-names":false,"suffix":""}],"id":"ITEM-1","issued":{"date-parts":[["2014"]]},"publisher":"Alfabeta","publisher-place":"Bandung","title":"Metode Penelitian kuantitatif, kualitatif dan R &amp; D","type":"book"},"uris":["http://www.mendeley.com/documents/?uuid=be96ec3c-51f0-4276-8e82-acb4d6b60273","http://www.mendeley.com/documents/?uuid=5aea244a-bf6b-4b3f-b9b7-a156f735b4ef"]}],"mendeley":{"formattedCitation":"(Sugiyono, 2014)","plainTextFormattedCitation":"(Sugiyono, 2014)","previouslyFormattedCitation":"(Sugiyono, 2014)"},"properties":{"noteIndex":0},"schema":"https://github.com/citation-style-language/schema/raw/master/csl-citation.json"}</w:instrText>
      </w:r>
      <w:r w:rsidR="005F1738" w:rsidRPr="00F908B8">
        <w:rPr>
          <w:rFonts w:asciiTheme="majorHAnsi" w:hAnsiTheme="majorHAnsi"/>
          <w:sz w:val="20"/>
          <w:szCs w:val="20"/>
          <w:lang w:val="id-ID"/>
        </w:rPr>
        <w:fldChar w:fldCharType="separate"/>
      </w:r>
      <w:r w:rsidR="005F1738" w:rsidRPr="00F908B8">
        <w:rPr>
          <w:rFonts w:asciiTheme="majorHAnsi" w:hAnsiTheme="majorHAnsi"/>
          <w:noProof/>
          <w:sz w:val="20"/>
          <w:szCs w:val="20"/>
          <w:lang w:val="id-ID"/>
        </w:rPr>
        <w:t>(Sugiyono, 2014)</w:t>
      </w:r>
      <w:r w:rsidR="005F1738" w:rsidRPr="00F908B8">
        <w:rPr>
          <w:rFonts w:asciiTheme="majorHAnsi" w:hAnsiTheme="majorHAnsi"/>
          <w:sz w:val="20"/>
          <w:szCs w:val="20"/>
          <w:lang w:val="id-ID"/>
        </w:rPr>
        <w:fldChar w:fldCharType="end"/>
      </w:r>
      <w:r w:rsidRPr="00F908B8">
        <w:rPr>
          <w:rFonts w:asciiTheme="majorHAnsi" w:hAnsiTheme="majorHAnsi"/>
          <w:sz w:val="20"/>
          <w:szCs w:val="20"/>
          <w:lang w:val="id-ID"/>
        </w:rPr>
        <w:t xml:space="preserve">. Samples were taken based on random sampling (probability sampling) using </w:t>
      </w:r>
      <w:r w:rsidR="00A05366" w:rsidRPr="00F908B8">
        <w:rPr>
          <w:rFonts w:asciiTheme="majorHAnsi" w:hAnsiTheme="majorHAnsi"/>
          <w:sz w:val="20"/>
          <w:szCs w:val="20"/>
          <w:lang w:val="id-ID"/>
        </w:rPr>
        <w:t xml:space="preserve">a </w:t>
      </w:r>
      <w:r w:rsidRPr="00F908B8">
        <w:rPr>
          <w:rFonts w:asciiTheme="majorHAnsi" w:hAnsiTheme="majorHAnsi"/>
          <w:sz w:val="20"/>
          <w:szCs w:val="20"/>
          <w:lang w:val="id-ID"/>
        </w:rPr>
        <w:t>simple random sampling technique.</w:t>
      </w:r>
    </w:p>
    <w:p w14:paraId="4FF8437E" w14:textId="7DC16834" w:rsidR="00710B96" w:rsidRPr="00F908B8" w:rsidRDefault="00710B96" w:rsidP="000B60CF">
      <w:pPr>
        <w:ind w:firstLine="360"/>
        <w:jc w:val="both"/>
        <w:rPr>
          <w:rFonts w:asciiTheme="majorHAnsi" w:hAnsiTheme="majorHAnsi"/>
          <w:sz w:val="20"/>
          <w:szCs w:val="20"/>
          <w:lang w:val="id-ID"/>
        </w:rPr>
      </w:pPr>
      <w:r w:rsidRPr="00F908B8">
        <w:rPr>
          <w:rFonts w:asciiTheme="majorHAnsi" w:hAnsiTheme="majorHAnsi"/>
          <w:sz w:val="20"/>
          <w:szCs w:val="20"/>
          <w:lang w:val="id-ID"/>
        </w:rPr>
        <w:t>Because the population is known in number, to determine the number of samples to be studied using the Slovin formul</w:t>
      </w:r>
      <w:r w:rsidR="005F1738" w:rsidRPr="00F908B8">
        <w:rPr>
          <w:rFonts w:asciiTheme="majorHAnsi" w:hAnsiTheme="majorHAnsi"/>
          <w:sz w:val="20"/>
          <w:szCs w:val="20"/>
        </w:rPr>
        <w:t xml:space="preserve">a </w:t>
      </w:r>
      <w:r w:rsidR="005F1738" w:rsidRPr="00F908B8">
        <w:rPr>
          <w:rFonts w:asciiTheme="majorHAnsi" w:hAnsiTheme="majorHAnsi"/>
          <w:sz w:val="20"/>
          <w:szCs w:val="20"/>
        </w:rPr>
        <w:fldChar w:fldCharType="begin" w:fldLock="1"/>
      </w:r>
      <w:r w:rsidR="00625616">
        <w:rPr>
          <w:rFonts w:asciiTheme="majorHAnsi" w:hAnsiTheme="majorHAnsi"/>
          <w:sz w:val="20"/>
          <w:szCs w:val="20"/>
        </w:rPr>
        <w:instrText>ADDIN CSL_CITATION {"citationItems":[{"id":"ITEM-1","itemData":{"ISBN":"979-8433-64-0","author":[{"dropping-particle":"","family":"Sugiyono","given":"","non-dropping-particle":"","parse-names":false,"suffix":""}],"id":"ITEM-1","issued":{"date-parts":[["2014"]]},"publisher":"Alfabeta","publisher-place":"Bandung","title":"Metode Penelitian kuantitatif, kualitatif dan R &amp; D","type":"book"},"uris":["http://www.mendeley.com/documents/?uuid=be96ec3c-51f0-4276-8e82-acb4d6b60273","http://www.mendeley.com/documents/?uuid=5aea244a-bf6b-4b3f-b9b7-a156f735b4ef"]}],"mendeley":{"formattedCitation":"(Sugiyono, 2014)","plainTextFormattedCitation":"(Sugiyono, 2014)","previouslyFormattedCitation":"(Sugiyono, 2014)"},"properties":{"noteIndex":0},"schema":"https://github.com/citation-style-language/schema/raw/master/csl-citation.json"}</w:instrText>
      </w:r>
      <w:r w:rsidR="005F1738" w:rsidRPr="00F908B8">
        <w:rPr>
          <w:rFonts w:asciiTheme="majorHAnsi" w:hAnsiTheme="majorHAnsi"/>
          <w:sz w:val="20"/>
          <w:szCs w:val="20"/>
        </w:rPr>
        <w:fldChar w:fldCharType="separate"/>
      </w:r>
      <w:r w:rsidR="005F1738" w:rsidRPr="00F908B8">
        <w:rPr>
          <w:rFonts w:asciiTheme="majorHAnsi" w:hAnsiTheme="majorHAnsi"/>
          <w:noProof/>
          <w:sz w:val="20"/>
          <w:szCs w:val="20"/>
        </w:rPr>
        <w:t>(Sugiyono, 2014)</w:t>
      </w:r>
      <w:r w:rsidR="005F1738" w:rsidRPr="00F908B8">
        <w:rPr>
          <w:rFonts w:asciiTheme="majorHAnsi" w:hAnsiTheme="majorHAnsi"/>
          <w:sz w:val="20"/>
          <w:szCs w:val="20"/>
        </w:rPr>
        <w:fldChar w:fldCharType="end"/>
      </w:r>
      <w:r w:rsidR="00CC6657" w:rsidRPr="00F908B8">
        <w:rPr>
          <w:rFonts w:asciiTheme="majorHAnsi" w:hAnsiTheme="majorHAnsi"/>
          <w:sz w:val="20"/>
          <w:szCs w:val="20"/>
        </w:rPr>
        <w:t>, based</w:t>
      </w:r>
      <w:r w:rsidRPr="00F908B8">
        <w:rPr>
          <w:rFonts w:asciiTheme="majorHAnsi" w:hAnsiTheme="majorHAnsi"/>
          <w:sz w:val="20"/>
          <w:szCs w:val="20"/>
          <w:lang w:val="id-ID"/>
        </w:rPr>
        <w:t xml:space="preserve"> on calculations using the </w:t>
      </w:r>
      <w:r w:rsidR="00A05366" w:rsidRPr="00F908B8">
        <w:rPr>
          <w:rFonts w:asciiTheme="majorHAnsi" w:hAnsiTheme="majorHAnsi"/>
          <w:sz w:val="20"/>
          <w:szCs w:val="20"/>
          <w:lang w:val="id-ID"/>
        </w:rPr>
        <w:t>S</w:t>
      </w:r>
      <w:r w:rsidRPr="00F908B8">
        <w:rPr>
          <w:rFonts w:asciiTheme="majorHAnsi" w:hAnsiTheme="majorHAnsi"/>
          <w:sz w:val="20"/>
          <w:szCs w:val="20"/>
          <w:lang w:val="id-ID"/>
        </w:rPr>
        <w:t xml:space="preserve">lovin formula, the sample in </w:t>
      </w:r>
      <w:r w:rsidRPr="00F908B8">
        <w:rPr>
          <w:rFonts w:asciiTheme="majorHAnsi" w:hAnsiTheme="majorHAnsi"/>
          <w:sz w:val="20"/>
          <w:szCs w:val="20"/>
          <w:lang w:val="id-ID"/>
        </w:rPr>
        <w:t xml:space="preserve">this study </w:t>
      </w:r>
      <w:r w:rsidR="008678A5" w:rsidRPr="00F908B8">
        <w:rPr>
          <w:rFonts w:asciiTheme="majorHAnsi" w:hAnsiTheme="majorHAnsi"/>
          <w:sz w:val="20"/>
          <w:szCs w:val="20"/>
          <w:lang w:val="id-ID"/>
        </w:rPr>
        <w:t>must be taken is 60 East Cengkareng BRI Unit customers</w:t>
      </w:r>
      <w:r w:rsidRPr="00F908B8">
        <w:rPr>
          <w:rFonts w:asciiTheme="majorHAnsi" w:hAnsiTheme="majorHAnsi"/>
          <w:sz w:val="20"/>
          <w:szCs w:val="20"/>
          <w:lang w:val="id-ID"/>
        </w:rPr>
        <w:t>.</w:t>
      </w:r>
    </w:p>
    <w:p w14:paraId="1810EBF8" w14:textId="77777777" w:rsidR="00D21242" w:rsidRPr="00F908B8" w:rsidRDefault="00D21242" w:rsidP="00D21242">
      <w:pPr>
        <w:ind w:firstLine="741"/>
        <w:jc w:val="both"/>
        <w:rPr>
          <w:rFonts w:asciiTheme="majorHAnsi" w:hAnsiTheme="majorHAnsi"/>
          <w:sz w:val="20"/>
          <w:szCs w:val="20"/>
          <w:lang w:val="id-ID"/>
        </w:rPr>
      </w:pPr>
    </w:p>
    <w:p w14:paraId="447C2909" w14:textId="2E9E1BDF" w:rsidR="00D21242" w:rsidRPr="00F908B8" w:rsidRDefault="00D21242" w:rsidP="00D21242">
      <w:pPr>
        <w:jc w:val="both"/>
        <w:rPr>
          <w:rFonts w:asciiTheme="majorHAnsi" w:hAnsiTheme="majorHAnsi"/>
          <w:b/>
          <w:bCs/>
          <w:sz w:val="20"/>
          <w:szCs w:val="20"/>
        </w:rPr>
      </w:pPr>
      <w:r w:rsidRPr="00F908B8">
        <w:rPr>
          <w:rFonts w:asciiTheme="majorHAnsi" w:hAnsiTheme="majorHAnsi"/>
          <w:b/>
          <w:bCs/>
          <w:sz w:val="20"/>
          <w:szCs w:val="20"/>
          <w:lang w:val="id-ID"/>
        </w:rPr>
        <w:t>Data</w:t>
      </w:r>
      <w:r w:rsidR="00710B96" w:rsidRPr="00F908B8">
        <w:rPr>
          <w:rFonts w:asciiTheme="majorHAnsi" w:hAnsiTheme="majorHAnsi"/>
          <w:b/>
          <w:bCs/>
          <w:sz w:val="20"/>
          <w:szCs w:val="20"/>
        </w:rPr>
        <w:t xml:space="preserve"> Analysis Technique</w:t>
      </w:r>
    </w:p>
    <w:p w14:paraId="552A28B5" w14:textId="4A30BF90" w:rsidR="00710B96" w:rsidRPr="00F908B8" w:rsidRDefault="00710B96" w:rsidP="00710B96">
      <w:pPr>
        <w:ind w:firstLine="741"/>
        <w:jc w:val="both"/>
        <w:rPr>
          <w:rFonts w:asciiTheme="majorHAnsi" w:hAnsiTheme="majorHAnsi"/>
          <w:sz w:val="20"/>
          <w:szCs w:val="20"/>
        </w:rPr>
      </w:pPr>
      <w:r w:rsidRPr="00F908B8">
        <w:rPr>
          <w:rFonts w:asciiTheme="majorHAnsi" w:hAnsiTheme="majorHAnsi"/>
          <w:sz w:val="20"/>
          <w:szCs w:val="20"/>
        </w:rPr>
        <w:t>Data analysis in this study begins with testing the validity and reliability of the research instrument in the form of question items in the questionnaire</w:t>
      </w:r>
      <w:r w:rsidR="00A26D69" w:rsidRPr="00F908B8">
        <w:rPr>
          <w:rFonts w:asciiTheme="majorHAnsi" w:hAnsiTheme="majorHAnsi"/>
          <w:sz w:val="20"/>
          <w:szCs w:val="20"/>
        </w:rPr>
        <w:t>s</w:t>
      </w:r>
      <w:r w:rsidR="00B84F45" w:rsidRPr="00F908B8">
        <w:rPr>
          <w:rFonts w:asciiTheme="majorHAnsi" w:hAnsiTheme="majorHAnsi"/>
          <w:sz w:val="20"/>
          <w:szCs w:val="20"/>
        </w:rPr>
        <w:t>.</w:t>
      </w:r>
      <w:r w:rsidRPr="00F908B8">
        <w:rPr>
          <w:rFonts w:asciiTheme="majorHAnsi" w:hAnsiTheme="majorHAnsi"/>
          <w:sz w:val="20"/>
          <w:szCs w:val="20"/>
        </w:rPr>
        <w:t xml:space="preserve"> The questionnaire uses a Likert scale to measure attitudes, opinions, and perceptions of a person or group of people about social phenomena. With a Likert scale, the variables to be measured are translated into variable indicators. Then these indicators are used as a starting point for compiling instrument items in the form of statements or questions. The answers to each instrument item using a Likert scale have </w:t>
      </w:r>
      <w:r w:rsidR="004E5F79" w:rsidRPr="00F908B8">
        <w:rPr>
          <w:rFonts w:asciiTheme="majorHAnsi" w:hAnsiTheme="majorHAnsi"/>
          <w:sz w:val="20"/>
          <w:szCs w:val="20"/>
        </w:rPr>
        <w:t>positive or</w:t>
      </w:r>
      <w:r w:rsidR="00B84F45" w:rsidRPr="00F908B8">
        <w:rPr>
          <w:rFonts w:asciiTheme="majorHAnsi" w:hAnsiTheme="majorHAnsi"/>
          <w:sz w:val="20"/>
          <w:szCs w:val="20"/>
        </w:rPr>
        <w:t xml:space="preserve"> negative gradation</w:t>
      </w:r>
      <w:r w:rsidRPr="00F908B8">
        <w:rPr>
          <w:rFonts w:asciiTheme="majorHAnsi" w:hAnsiTheme="majorHAnsi"/>
          <w:sz w:val="20"/>
          <w:szCs w:val="20"/>
        </w:rPr>
        <w:t xml:space="preserve">. After that, the analysis was continued by using a multiple linear regression test, where the dependent variable (Y) was the </w:t>
      </w:r>
      <w:r w:rsidR="00AF5758" w:rsidRPr="00F908B8">
        <w:rPr>
          <w:rFonts w:asciiTheme="majorHAnsi" w:hAnsiTheme="majorHAnsi"/>
          <w:sz w:val="20"/>
          <w:szCs w:val="20"/>
        </w:rPr>
        <w:t>non-performing</w:t>
      </w:r>
      <w:r w:rsidRPr="00F908B8">
        <w:rPr>
          <w:rFonts w:asciiTheme="majorHAnsi" w:hAnsiTheme="majorHAnsi"/>
          <w:sz w:val="20"/>
          <w:szCs w:val="20"/>
        </w:rPr>
        <w:t xml:space="preserve"> loans of BRI Cengkareng Timur Unit customers</w:t>
      </w:r>
      <w:r w:rsidR="00A05366" w:rsidRPr="00F908B8">
        <w:rPr>
          <w:rFonts w:asciiTheme="majorHAnsi" w:hAnsiTheme="majorHAnsi"/>
          <w:sz w:val="20"/>
          <w:szCs w:val="20"/>
        </w:rPr>
        <w:t>,</w:t>
      </w:r>
      <w:r w:rsidRPr="00F908B8">
        <w:rPr>
          <w:rFonts w:asciiTheme="majorHAnsi" w:hAnsiTheme="majorHAnsi"/>
          <w:sz w:val="20"/>
          <w:szCs w:val="20"/>
        </w:rPr>
        <w:t xml:space="preserve"> and the independent variables were </w:t>
      </w:r>
      <w:r w:rsidR="009F7624" w:rsidRPr="00F908B8">
        <w:rPr>
          <w:rFonts w:asciiTheme="majorHAnsi" w:hAnsiTheme="majorHAnsi"/>
          <w:sz w:val="20"/>
          <w:szCs w:val="20"/>
        </w:rPr>
        <w:t>loan</w:t>
      </w:r>
      <w:r w:rsidRPr="00F908B8">
        <w:rPr>
          <w:rFonts w:asciiTheme="majorHAnsi" w:hAnsiTheme="majorHAnsi"/>
          <w:sz w:val="20"/>
          <w:szCs w:val="20"/>
        </w:rPr>
        <w:t xml:space="preserve"> supervision (X</w:t>
      </w:r>
      <w:r w:rsidRPr="00F908B8">
        <w:rPr>
          <w:rFonts w:asciiTheme="majorHAnsi" w:hAnsiTheme="majorHAnsi"/>
          <w:sz w:val="20"/>
          <w:szCs w:val="20"/>
          <w:vertAlign w:val="subscript"/>
        </w:rPr>
        <w:t>1</w:t>
      </w:r>
      <w:r w:rsidRPr="00F908B8">
        <w:rPr>
          <w:rFonts w:asciiTheme="majorHAnsi" w:hAnsiTheme="majorHAnsi"/>
          <w:sz w:val="20"/>
          <w:szCs w:val="20"/>
        </w:rPr>
        <w:t xml:space="preserve">), </w:t>
      </w:r>
      <w:r w:rsidR="009F7624" w:rsidRPr="00F908B8">
        <w:rPr>
          <w:rFonts w:asciiTheme="majorHAnsi" w:hAnsiTheme="majorHAnsi"/>
          <w:sz w:val="20"/>
          <w:szCs w:val="20"/>
        </w:rPr>
        <w:t>loan</w:t>
      </w:r>
      <w:r w:rsidRPr="00F908B8">
        <w:rPr>
          <w:rFonts w:asciiTheme="majorHAnsi" w:hAnsiTheme="majorHAnsi"/>
          <w:sz w:val="20"/>
          <w:szCs w:val="20"/>
        </w:rPr>
        <w:t xml:space="preserve"> </w:t>
      </w:r>
      <w:r w:rsidR="00BB16F9" w:rsidRPr="00F908B8">
        <w:rPr>
          <w:rFonts w:asciiTheme="majorHAnsi" w:hAnsiTheme="majorHAnsi"/>
          <w:sz w:val="20"/>
          <w:szCs w:val="20"/>
        </w:rPr>
        <w:t>acceptance</w:t>
      </w:r>
      <w:r w:rsidRPr="00F908B8">
        <w:rPr>
          <w:rFonts w:asciiTheme="majorHAnsi" w:hAnsiTheme="majorHAnsi"/>
          <w:sz w:val="20"/>
          <w:szCs w:val="20"/>
        </w:rPr>
        <w:t xml:space="preserve"> procedures (X</w:t>
      </w:r>
      <w:r w:rsidRPr="00F908B8">
        <w:rPr>
          <w:rFonts w:asciiTheme="majorHAnsi" w:hAnsiTheme="majorHAnsi"/>
          <w:sz w:val="20"/>
          <w:szCs w:val="20"/>
          <w:vertAlign w:val="subscript"/>
        </w:rPr>
        <w:t>2</w:t>
      </w:r>
      <w:r w:rsidRPr="00F908B8">
        <w:rPr>
          <w:rFonts w:asciiTheme="majorHAnsi" w:hAnsiTheme="majorHAnsi"/>
          <w:sz w:val="20"/>
          <w:szCs w:val="20"/>
        </w:rPr>
        <w:t xml:space="preserve">), and </w:t>
      </w:r>
      <w:r w:rsidR="009F7624" w:rsidRPr="00F908B8">
        <w:rPr>
          <w:rFonts w:asciiTheme="majorHAnsi" w:hAnsiTheme="majorHAnsi"/>
          <w:sz w:val="20"/>
          <w:szCs w:val="20"/>
        </w:rPr>
        <w:t>loan</w:t>
      </w:r>
      <w:r w:rsidRPr="00F908B8">
        <w:rPr>
          <w:rFonts w:asciiTheme="majorHAnsi" w:hAnsiTheme="majorHAnsi"/>
          <w:sz w:val="20"/>
          <w:szCs w:val="20"/>
        </w:rPr>
        <w:t xml:space="preserve"> guarantees (X</w:t>
      </w:r>
      <w:r w:rsidRPr="00F908B8">
        <w:rPr>
          <w:rFonts w:asciiTheme="majorHAnsi" w:hAnsiTheme="majorHAnsi"/>
          <w:sz w:val="20"/>
          <w:szCs w:val="20"/>
          <w:vertAlign w:val="subscript"/>
        </w:rPr>
        <w:t>3</w:t>
      </w:r>
      <w:r w:rsidRPr="00F908B8">
        <w:rPr>
          <w:rFonts w:asciiTheme="majorHAnsi" w:hAnsiTheme="majorHAnsi"/>
          <w:sz w:val="20"/>
          <w:szCs w:val="20"/>
        </w:rPr>
        <w:t>).</w:t>
      </w:r>
    </w:p>
    <w:p w14:paraId="1B21228C" w14:textId="44AB4060" w:rsidR="00710B96" w:rsidRPr="00F908B8" w:rsidRDefault="00710B96" w:rsidP="00710B96">
      <w:pPr>
        <w:ind w:firstLine="741"/>
        <w:jc w:val="both"/>
        <w:rPr>
          <w:rFonts w:asciiTheme="majorHAnsi" w:hAnsiTheme="majorHAnsi"/>
          <w:sz w:val="20"/>
          <w:szCs w:val="20"/>
        </w:rPr>
      </w:pPr>
      <w:r w:rsidRPr="00F908B8">
        <w:rPr>
          <w:rFonts w:asciiTheme="majorHAnsi" w:hAnsiTheme="majorHAnsi"/>
          <w:sz w:val="20"/>
          <w:szCs w:val="20"/>
        </w:rPr>
        <w:t>In this study, correlation analysis was also carried out</w:t>
      </w:r>
      <w:r w:rsidR="00CC6657" w:rsidRPr="00F908B8">
        <w:rPr>
          <w:rFonts w:asciiTheme="majorHAnsi" w:hAnsiTheme="majorHAnsi"/>
          <w:sz w:val="20"/>
          <w:szCs w:val="20"/>
        </w:rPr>
        <w:t>,</w:t>
      </w:r>
      <w:r w:rsidRPr="00F908B8">
        <w:rPr>
          <w:rFonts w:asciiTheme="majorHAnsi" w:hAnsiTheme="majorHAnsi"/>
          <w:sz w:val="20"/>
          <w:szCs w:val="20"/>
        </w:rPr>
        <w:t xml:space="preserve"> which </w:t>
      </w:r>
      <w:r w:rsidR="00CE5A4A" w:rsidRPr="00F908B8">
        <w:rPr>
          <w:rFonts w:asciiTheme="majorHAnsi" w:hAnsiTheme="majorHAnsi"/>
          <w:sz w:val="20"/>
          <w:szCs w:val="20"/>
        </w:rPr>
        <w:t>helps determine</w:t>
      </w:r>
      <w:r w:rsidRPr="00F908B8">
        <w:rPr>
          <w:rFonts w:asciiTheme="majorHAnsi" w:hAnsiTheme="majorHAnsi"/>
          <w:sz w:val="20"/>
          <w:szCs w:val="20"/>
        </w:rPr>
        <w:t xml:space="preserve"> a quantity that states how strong the relationship between a variable</w:t>
      </w:r>
      <w:r w:rsidR="0015709A" w:rsidRPr="00F908B8">
        <w:rPr>
          <w:rFonts w:asciiTheme="majorHAnsi" w:hAnsiTheme="majorHAnsi"/>
          <w:sz w:val="20"/>
          <w:szCs w:val="20"/>
        </w:rPr>
        <w:t xml:space="preserve"> </w:t>
      </w:r>
      <w:r w:rsidRPr="00F908B8">
        <w:rPr>
          <w:rFonts w:asciiTheme="majorHAnsi" w:hAnsiTheme="majorHAnsi"/>
          <w:sz w:val="20"/>
          <w:szCs w:val="20"/>
        </w:rPr>
        <w:t xml:space="preserve">and </w:t>
      </w:r>
      <w:r w:rsidR="00395DC9">
        <w:rPr>
          <w:rFonts w:asciiTheme="majorHAnsi" w:hAnsiTheme="majorHAnsi"/>
          <w:sz w:val="20"/>
          <w:szCs w:val="20"/>
        </w:rPr>
        <w:t>another</w:t>
      </w:r>
      <w:r w:rsidRPr="00F908B8">
        <w:rPr>
          <w:rFonts w:asciiTheme="majorHAnsi" w:hAnsiTheme="majorHAnsi"/>
          <w:sz w:val="20"/>
          <w:szCs w:val="20"/>
        </w:rPr>
        <w:t xml:space="preserve"> variable is. The symbol for the correlation quantity is r, which is called the correlation coefficient, while the parameter symbol is ρ (pronounced rho). The correlation test is carried out using the product moment</w:t>
      </w:r>
      <w:r w:rsidR="0015709A" w:rsidRPr="00F908B8">
        <w:rPr>
          <w:rFonts w:asciiTheme="majorHAnsi" w:hAnsiTheme="majorHAnsi"/>
          <w:sz w:val="20"/>
          <w:szCs w:val="20"/>
        </w:rPr>
        <w:t xml:space="preserve"> P</w:t>
      </w:r>
      <w:r w:rsidRPr="00F908B8">
        <w:rPr>
          <w:rFonts w:asciiTheme="majorHAnsi" w:hAnsiTheme="majorHAnsi"/>
          <w:sz w:val="20"/>
          <w:szCs w:val="20"/>
        </w:rPr>
        <w:t xml:space="preserve">earson correlation test formula </w:t>
      </w:r>
      <w:r w:rsidR="005F1738" w:rsidRPr="00F908B8">
        <w:rPr>
          <w:rFonts w:asciiTheme="majorHAnsi" w:hAnsiTheme="majorHAnsi"/>
          <w:sz w:val="20"/>
          <w:szCs w:val="20"/>
        </w:rPr>
        <w:fldChar w:fldCharType="begin" w:fldLock="1"/>
      </w:r>
      <w:r w:rsidR="00625616">
        <w:rPr>
          <w:rFonts w:asciiTheme="majorHAnsi" w:hAnsiTheme="majorHAnsi"/>
          <w:sz w:val="20"/>
          <w:szCs w:val="20"/>
        </w:rPr>
        <w:instrText>ADDIN CSL_CITATION {"citationItems":[{"id":"ITEM-1","itemData":{"DOI":"10.1109/MLISE54096.2021.00022","ISBN":"VO  -","author":[{"dropping-particle":"","family":"Xu","given":"J","non-dropping-particle":"","parse-names":false,"suffix":""},{"dropping-particle":"","family":"Gatpandan","given":"P H","non-dropping-particle":"","parse-names":false,"suffix":""},{"dropping-particle":"","family":"Gatpandan","given":"M P","non-dropping-particle":"","parse-names":false,"suffix":""},{"dropping-particle":"","family":"Gao","given":"Z","non-dropping-particle":"","parse-names":false,"suffix":""}],"container-title":"2021 International Conference on Machine Learning and Intelligent Systems Engineering (MLISE)","id":"ITEM-1","issued":{"date-parts":[["2021"]]},"page":"77-83","title":"Freight and Passenger Volume Prediction using Multiple Regression","type":"paper-conference"},"uris":["http://www.mendeley.com/documents/?uuid=f0b6f4ab-96eb-4abc-b0c7-047eef0a9871","http://www.mendeley.com/documents/?uuid=0e192b17-45a1-42da-a7e4-d8d9e3add2ab"]}],"mendeley":{"formattedCitation":"(Xu et al., 2021)","plainTextFormattedCitation":"(Xu et al., 2021)","previouslyFormattedCitation":"(Xu et al., 2021)"},"properties":{"noteIndex":0},"schema":"https://github.com/citation-style-language/schema/raw/master/csl-citation.json"}</w:instrText>
      </w:r>
      <w:r w:rsidR="005F1738" w:rsidRPr="00F908B8">
        <w:rPr>
          <w:rFonts w:asciiTheme="majorHAnsi" w:hAnsiTheme="majorHAnsi"/>
          <w:sz w:val="20"/>
          <w:szCs w:val="20"/>
        </w:rPr>
        <w:fldChar w:fldCharType="separate"/>
      </w:r>
      <w:r w:rsidR="005F1738" w:rsidRPr="00F908B8">
        <w:rPr>
          <w:rFonts w:asciiTheme="majorHAnsi" w:hAnsiTheme="majorHAnsi"/>
          <w:noProof/>
          <w:sz w:val="20"/>
          <w:szCs w:val="20"/>
        </w:rPr>
        <w:t>(Xu et al., 2021)</w:t>
      </w:r>
      <w:r w:rsidR="005F1738" w:rsidRPr="00F908B8">
        <w:rPr>
          <w:rFonts w:asciiTheme="majorHAnsi" w:hAnsiTheme="majorHAnsi"/>
          <w:sz w:val="20"/>
          <w:szCs w:val="20"/>
        </w:rPr>
        <w:fldChar w:fldCharType="end"/>
      </w:r>
      <w:r w:rsidR="005F1738" w:rsidRPr="00F908B8">
        <w:rPr>
          <w:rFonts w:asciiTheme="majorHAnsi" w:hAnsiTheme="majorHAnsi"/>
          <w:sz w:val="20"/>
          <w:szCs w:val="20"/>
        </w:rPr>
        <w:fldChar w:fldCharType="begin" w:fldLock="1"/>
      </w:r>
      <w:r w:rsidR="00625616">
        <w:rPr>
          <w:rFonts w:asciiTheme="majorHAnsi" w:hAnsiTheme="majorHAnsi"/>
          <w:sz w:val="20"/>
          <w:szCs w:val="20"/>
        </w:rPr>
        <w:instrText>ADDIN CSL_CITATION {"citationItems":[{"id":"ITEM-1","itemData":{"DOI":"10.1109/IEMTRONICS55184.2022.9795721","ISBN":"VO  -","author":[{"dropping-particle":"","family":"Kireev","given":"T","non-dropping-particle":"","parse-names":false,"suffix":""},{"dropping-particle":"","family":"Kukartsev","given":"V","non-dropping-particle":"","parse-names":false,"suffix":""},{"dropping-particle":"","family":"Pilipenko","given":"A","non-dropping-particle":"","parse-names":false,"suffix":""},{"dropping-particle":"","family":"Rukosueva","given":"A","non-dropping-particle":"","parse-names":false,"suffix":""},{"dropping-particle":"","family":"Suetin","given":"V","non-dropping-particle":"","parse-names":false,"suffix":""}],"container-title":"2022 IEEE International IOT, Electronics and Mechatronics Conference (IEMTRONICS)","id":"ITEM-1","issued":{"date-parts":[["2022"]]},"page":"1-5","title":"Analysis of the Influence of Factors on Flight Delays in the United States Using the Construction of a Mathematical Model and Regression Analysis","type":"paper-conference"},"uris":["http://www.mendeley.com/documents/?uuid=0873fa21-55ba-4758-b971-2568c28daca3","http://www.mendeley.com/documents/?uuid=8b44cf60-a3b7-4450-9d15-1eb985d63985"]}],"mendeley":{"formattedCitation":"(Kireev et al., 2022)","plainTextFormattedCitation":"(Kireev et al., 2022)","previouslyFormattedCitation":"(Kireev et al., 2022)"},"properties":{"noteIndex":0},"schema":"https://github.com/citation-style-language/schema/raw/master/csl-citation.json"}</w:instrText>
      </w:r>
      <w:r w:rsidR="005F1738" w:rsidRPr="00F908B8">
        <w:rPr>
          <w:rFonts w:asciiTheme="majorHAnsi" w:hAnsiTheme="majorHAnsi"/>
          <w:sz w:val="20"/>
          <w:szCs w:val="20"/>
        </w:rPr>
        <w:fldChar w:fldCharType="separate"/>
      </w:r>
      <w:r w:rsidR="005F1738" w:rsidRPr="00F908B8">
        <w:rPr>
          <w:rFonts w:asciiTheme="majorHAnsi" w:hAnsiTheme="majorHAnsi"/>
          <w:noProof/>
          <w:sz w:val="20"/>
          <w:szCs w:val="20"/>
        </w:rPr>
        <w:t>(Kireev et al., 2022)</w:t>
      </w:r>
      <w:r w:rsidR="005F1738" w:rsidRPr="00F908B8">
        <w:rPr>
          <w:rFonts w:asciiTheme="majorHAnsi" w:hAnsiTheme="majorHAnsi"/>
          <w:sz w:val="20"/>
          <w:szCs w:val="20"/>
        </w:rPr>
        <w:fldChar w:fldCharType="end"/>
      </w:r>
      <w:r w:rsidRPr="00F908B8">
        <w:rPr>
          <w:rFonts w:asciiTheme="majorHAnsi" w:hAnsiTheme="majorHAnsi"/>
          <w:sz w:val="20"/>
          <w:szCs w:val="20"/>
        </w:rPr>
        <w:t>:</w:t>
      </w:r>
    </w:p>
    <w:p w14:paraId="02F97D29" w14:textId="77777777" w:rsidR="00B15827" w:rsidRPr="00F908B8" w:rsidRDefault="00B15827" w:rsidP="00D21242">
      <w:pPr>
        <w:jc w:val="both"/>
        <w:rPr>
          <w:rFonts w:asciiTheme="majorHAnsi" w:hAnsiTheme="majorHAnsi"/>
          <w:sz w:val="18"/>
          <w:szCs w:val="18"/>
          <w:lang w:val="id-ID"/>
        </w:rPr>
      </w:pPr>
    </w:p>
    <w:p w14:paraId="073B2AAC" w14:textId="5A41D906" w:rsidR="00B15827" w:rsidRPr="00F908B8" w:rsidRDefault="00CE5A4A" w:rsidP="00EF31D5">
      <w:pPr>
        <w:tabs>
          <w:tab w:val="right" w:leader="dot" w:pos="4320"/>
        </w:tabs>
        <w:jc w:val="both"/>
        <w:rPr>
          <w:rFonts w:asciiTheme="majorHAnsi" w:hAnsiTheme="majorHAnsi"/>
          <w:sz w:val="20"/>
          <w:szCs w:val="20"/>
        </w:rPr>
      </w:pPr>
      <m:oMath>
        <m:r>
          <w:rPr>
            <w:rFonts w:ascii="Cambria Math" w:hAnsi="Cambria Math"/>
            <w:sz w:val="20"/>
            <w:szCs w:val="20"/>
            <w:lang w:val="id-ID"/>
          </w:rPr>
          <m:t xml:space="preserve">r= </m:t>
        </m:r>
        <m:f>
          <m:fPr>
            <m:ctrlPr>
              <w:rPr>
                <w:rFonts w:ascii="Cambria Math" w:hAnsi="Cambria Math"/>
                <w:i/>
                <w:sz w:val="20"/>
                <w:szCs w:val="20"/>
                <w:lang w:val="id-ID"/>
              </w:rPr>
            </m:ctrlPr>
          </m:fPr>
          <m:num>
            <m:r>
              <w:rPr>
                <w:rFonts w:ascii="Cambria Math" w:hAnsi="Cambria Math"/>
                <w:sz w:val="20"/>
                <w:szCs w:val="20"/>
                <w:lang w:val="id-ID"/>
              </w:rPr>
              <m:t>n</m:t>
            </m:r>
            <m:r>
              <m:rPr>
                <m:sty m:val="p"/>
              </m:rPr>
              <w:rPr>
                <w:rFonts w:ascii="Cambria Math" w:hAnsi="Cambria Math"/>
                <w:sz w:val="20"/>
                <w:szCs w:val="20"/>
                <w:lang w:val="id-ID"/>
              </w:rPr>
              <m:t>Σ</m:t>
            </m:r>
            <m:r>
              <w:rPr>
                <w:rFonts w:ascii="Cambria Math" w:hAnsi="Cambria Math"/>
                <w:sz w:val="20"/>
                <w:szCs w:val="20"/>
                <w:lang w:val="id-ID"/>
              </w:rPr>
              <m:t>XY-</m:t>
            </m:r>
            <m:d>
              <m:dPr>
                <m:ctrlPr>
                  <w:rPr>
                    <w:rFonts w:ascii="Cambria Math" w:hAnsi="Cambria Math"/>
                    <w:i/>
                    <w:sz w:val="20"/>
                    <w:szCs w:val="20"/>
                    <w:lang w:val="id-ID"/>
                  </w:rPr>
                </m:ctrlPr>
              </m:dPr>
              <m:e>
                <m:r>
                  <m:rPr>
                    <m:sty m:val="p"/>
                  </m:rPr>
                  <w:rPr>
                    <w:rFonts w:ascii="Cambria Math" w:hAnsi="Cambria Math"/>
                    <w:sz w:val="20"/>
                    <w:szCs w:val="20"/>
                    <w:lang w:val="id-ID"/>
                  </w:rPr>
                  <m:t>Σ</m:t>
                </m:r>
                <m:r>
                  <w:rPr>
                    <w:rFonts w:ascii="Cambria Math" w:hAnsi="Cambria Math"/>
                    <w:sz w:val="20"/>
                    <w:szCs w:val="20"/>
                    <w:lang w:val="id-ID"/>
                  </w:rPr>
                  <m:t>X</m:t>
                </m:r>
              </m:e>
            </m:d>
            <m:r>
              <w:rPr>
                <w:rFonts w:ascii="Cambria Math" w:hAnsi="Cambria Math"/>
                <w:sz w:val="20"/>
                <w:szCs w:val="20"/>
                <w:lang w:val="id-ID"/>
              </w:rPr>
              <m:t>(</m:t>
            </m:r>
            <m:r>
              <m:rPr>
                <m:sty m:val="p"/>
              </m:rPr>
              <w:rPr>
                <w:rFonts w:ascii="Cambria Math" w:hAnsi="Cambria Math"/>
                <w:sz w:val="20"/>
                <w:szCs w:val="20"/>
                <w:lang w:val="id-ID"/>
              </w:rPr>
              <m:t>Σ</m:t>
            </m:r>
            <m:r>
              <w:rPr>
                <w:rFonts w:ascii="Cambria Math" w:hAnsi="Cambria Math"/>
                <w:sz w:val="20"/>
                <w:szCs w:val="20"/>
                <w:lang w:val="id-ID"/>
              </w:rPr>
              <m:t>Y)</m:t>
            </m:r>
          </m:num>
          <m:den>
            <m:rad>
              <m:radPr>
                <m:degHide m:val="1"/>
                <m:ctrlPr>
                  <w:rPr>
                    <w:rFonts w:ascii="Cambria Math" w:hAnsi="Cambria Math"/>
                    <w:i/>
                    <w:sz w:val="20"/>
                    <w:szCs w:val="20"/>
                    <w:lang w:val="id-ID"/>
                  </w:rPr>
                </m:ctrlPr>
              </m:radPr>
              <m:deg/>
              <m:e>
                <m:d>
                  <m:dPr>
                    <m:ctrlPr>
                      <w:rPr>
                        <w:rFonts w:ascii="Cambria Math" w:hAnsi="Cambria Math"/>
                        <w:i/>
                        <w:sz w:val="20"/>
                        <w:szCs w:val="20"/>
                        <w:lang w:val="id-ID"/>
                      </w:rPr>
                    </m:ctrlPr>
                  </m:dPr>
                  <m:e>
                    <m:r>
                      <w:rPr>
                        <w:rFonts w:ascii="Cambria Math" w:hAnsi="Cambria Math"/>
                        <w:sz w:val="20"/>
                        <w:szCs w:val="20"/>
                        <w:lang w:val="id-ID"/>
                      </w:rPr>
                      <m:t>n</m:t>
                    </m:r>
                    <m:r>
                      <m:rPr>
                        <m:sty m:val="p"/>
                      </m:rPr>
                      <w:rPr>
                        <w:rFonts w:ascii="Cambria Math" w:hAnsi="Cambria Math"/>
                        <w:sz w:val="20"/>
                        <w:szCs w:val="20"/>
                        <w:lang w:val="id-ID"/>
                      </w:rPr>
                      <m:t>Σ</m:t>
                    </m:r>
                    <m:sSup>
                      <m:sSupPr>
                        <m:ctrlPr>
                          <w:rPr>
                            <w:rFonts w:ascii="Cambria Math" w:hAnsi="Cambria Math"/>
                            <w:i/>
                            <w:sz w:val="20"/>
                            <w:szCs w:val="20"/>
                            <w:lang w:val="id-ID"/>
                          </w:rPr>
                        </m:ctrlPr>
                      </m:sSupPr>
                      <m:e>
                        <m:r>
                          <w:rPr>
                            <w:rFonts w:ascii="Cambria Math" w:hAnsi="Cambria Math"/>
                            <w:sz w:val="20"/>
                            <w:szCs w:val="20"/>
                            <w:lang w:val="id-ID"/>
                          </w:rPr>
                          <m:t>X</m:t>
                        </m:r>
                      </m:e>
                      <m:sup>
                        <m:r>
                          <w:rPr>
                            <w:rFonts w:ascii="Cambria Math" w:hAnsi="Cambria Math"/>
                            <w:sz w:val="20"/>
                            <w:szCs w:val="20"/>
                            <w:lang w:val="id-ID"/>
                          </w:rPr>
                          <m:t>2</m:t>
                        </m:r>
                      </m:sup>
                    </m:sSup>
                    <m:r>
                      <w:rPr>
                        <w:rFonts w:ascii="Cambria Math" w:hAnsi="Cambria Math"/>
                        <w:sz w:val="20"/>
                        <w:szCs w:val="20"/>
                        <w:lang w:val="id-ID"/>
                      </w:rPr>
                      <m:t>-</m:t>
                    </m:r>
                    <m:sSup>
                      <m:sSupPr>
                        <m:ctrlPr>
                          <w:rPr>
                            <w:rFonts w:ascii="Cambria Math" w:hAnsi="Cambria Math"/>
                            <w:i/>
                            <w:sz w:val="20"/>
                            <w:szCs w:val="20"/>
                            <w:lang w:val="id-ID"/>
                          </w:rPr>
                        </m:ctrlPr>
                      </m:sSupPr>
                      <m:e>
                        <m:d>
                          <m:dPr>
                            <m:ctrlPr>
                              <w:rPr>
                                <w:rFonts w:ascii="Cambria Math" w:hAnsi="Cambria Math"/>
                                <w:i/>
                                <w:sz w:val="20"/>
                                <w:szCs w:val="20"/>
                                <w:lang w:val="id-ID"/>
                              </w:rPr>
                            </m:ctrlPr>
                          </m:dPr>
                          <m:e>
                            <m:r>
                              <m:rPr>
                                <m:sty m:val="p"/>
                              </m:rPr>
                              <w:rPr>
                                <w:rFonts w:ascii="Cambria Math" w:hAnsi="Cambria Math"/>
                                <w:sz w:val="20"/>
                                <w:szCs w:val="20"/>
                                <w:lang w:val="id-ID"/>
                              </w:rPr>
                              <m:t>Σ</m:t>
                            </m:r>
                            <m:r>
                              <w:rPr>
                                <w:rFonts w:ascii="Cambria Math" w:hAnsi="Cambria Math"/>
                                <w:sz w:val="20"/>
                                <w:szCs w:val="20"/>
                                <w:lang w:val="id-ID"/>
                              </w:rPr>
                              <m:t>X</m:t>
                            </m:r>
                          </m:e>
                        </m:d>
                      </m:e>
                      <m:sup>
                        <m:r>
                          <w:rPr>
                            <w:rFonts w:ascii="Cambria Math" w:hAnsi="Cambria Math"/>
                            <w:sz w:val="20"/>
                            <w:szCs w:val="20"/>
                            <w:lang w:val="id-ID"/>
                          </w:rPr>
                          <m:t>2</m:t>
                        </m:r>
                      </m:sup>
                    </m:sSup>
                  </m:e>
                </m:d>
                <m:r>
                  <w:rPr>
                    <w:rFonts w:ascii="Cambria Math" w:hAnsi="Cambria Math"/>
                    <w:sz w:val="20"/>
                    <w:szCs w:val="20"/>
                    <w:lang w:val="id-ID"/>
                  </w:rPr>
                  <m:t>(n</m:t>
                </m:r>
                <m:r>
                  <m:rPr>
                    <m:sty m:val="p"/>
                  </m:rPr>
                  <w:rPr>
                    <w:rFonts w:ascii="Cambria Math" w:hAnsi="Cambria Math"/>
                    <w:sz w:val="20"/>
                    <w:szCs w:val="20"/>
                    <w:lang w:val="id-ID"/>
                  </w:rPr>
                  <m:t>Σ</m:t>
                </m:r>
                <m:sSup>
                  <m:sSupPr>
                    <m:ctrlPr>
                      <w:rPr>
                        <w:rFonts w:ascii="Cambria Math" w:hAnsi="Cambria Math"/>
                        <w:i/>
                        <w:sz w:val="20"/>
                        <w:szCs w:val="20"/>
                        <w:lang w:val="id-ID"/>
                      </w:rPr>
                    </m:ctrlPr>
                  </m:sSupPr>
                  <m:e>
                    <m:r>
                      <w:rPr>
                        <w:rFonts w:ascii="Cambria Math" w:hAnsi="Cambria Math"/>
                        <w:sz w:val="20"/>
                        <w:szCs w:val="20"/>
                        <w:lang w:val="id-ID"/>
                      </w:rPr>
                      <m:t>Y</m:t>
                    </m:r>
                  </m:e>
                  <m:sup>
                    <m:r>
                      <w:rPr>
                        <w:rFonts w:ascii="Cambria Math" w:hAnsi="Cambria Math"/>
                        <w:sz w:val="20"/>
                        <w:szCs w:val="20"/>
                        <w:lang w:val="id-ID"/>
                      </w:rPr>
                      <m:t>2</m:t>
                    </m:r>
                  </m:sup>
                </m:sSup>
                <m:r>
                  <w:rPr>
                    <w:rFonts w:ascii="Cambria Math" w:hAnsi="Cambria Math"/>
                    <w:sz w:val="20"/>
                    <w:szCs w:val="20"/>
                    <w:lang w:val="id-ID"/>
                  </w:rPr>
                  <m:t>-</m:t>
                </m:r>
                <m:sSup>
                  <m:sSupPr>
                    <m:ctrlPr>
                      <w:rPr>
                        <w:rFonts w:ascii="Cambria Math" w:hAnsi="Cambria Math"/>
                        <w:i/>
                        <w:sz w:val="20"/>
                        <w:szCs w:val="20"/>
                        <w:lang w:val="id-ID"/>
                      </w:rPr>
                    </m:ctrlPr>
                  </m:sSupPr>
                  <m:e>
                    <m:d>
                      <m:dPr>
                        <m:ctrlPr>
                          <w:rPr>
                            <w:rFonts w:ascii="Cambria Math" w:hAnsi="Cambria Math"/>
                            <w:i/>
                            <w:sz w:val="20"/>
                            <w:szCs w:val="20"/>
                            <w:lang w:val="id-ID"/>
                          </w:rPr>
                        </m:ctrlPr>
                      </m:dPr>
                      <m:e>
                        <m:r>
                          <m:rPr>
                            <m:sty m:val="p"/>
                          </m:rPr>
                          <w:rPr>
                            <w:rFonts w:ascii="Cambria Math" w:hAnsi="Cambria Math"/>
                            <w:sz w:val="20"/>
                            <w:szCs w:val="20"/>
                            <w:lang w:val="id-ID"/>
                          </w:rPr>
                          <m:t>Σ</m:t>
                        </m:r>
                        <m:r>
                          <w:rPr>
                            <w:rFonts w:ascii="Cambria Math" w:hAnsi="Cambria Math"/>
                            <w:sz w:val="20"/>
                            <w:szCs w:val="20"/>
                            <w:lang w:val="id-ID"/>
                          </w:rPr>
                          <m:t>Y</m:t>
                        </m:r>
                      </m:e>
                    </m:d>
                  </m:e>
                  <m:sup>
                    <m:r>
                      <w:rPr>
                        <w:rFonts w:ascii="Cambria Math" w:hAnsi="Cambria Math"/>
                        <w:sz w:val="20"/>
                        <w:szCs w:val="20"/>
                        <w:lang w:val="id-ID"/>
                      </w:rPr>
                      <m:t>2</m:t>
                    </m:r>
                  </m:sup>
                </m:sSup>
                <m:r>
                  <w:rPr>
                    <w:rFonts w:ascii="Cambria Math" w:hAnsi="Cambria Math"/>
                    <w:sz w:val="20"/>
                    <w:szCs w:val="20"/>
                    <w:lang w:val="id-ID"/>
                  </w:rPr>
                  <m:t>)</m:t>
                </m:r>
              </m:e>
            </m:rad>
          </m:den>
        </m:f>
      </m:oMath>
      <w:r w:rsidR="00B15827" w:rsidRPr="00F908B8">
        <w:rPr>
          <w:rFonts w:asciiTheme="majorHAnsi" w:hAnsiTheme="majorHAnsi"/>
          <w:sz w:val="20"/>
          <w:szCs w:val="20"/>
        </w:rPr>
        <w:t xml:space="preserve"> </w:t>
      </w:r>
      <w:r w:rsidR="00EF31D5">
        <w:rPr>
          <w:rFonts w:asciiTheme="majorHAnsi" w:hAnsiTheme="majorHAnsi"/>
          <w:sz w:val="20"/>
          <w:szCs w:val="20"/>
        </w:rPr>
        <w:t xml:space="preserve"> </w:t>
      </w:r>
      <w:r w:rsidR="00EF31D5">
        <w:rPr>
          <w:rFonts w:asciiTheme="majorHAnsi" w:hAnsiTheme="majorHAnsi"/>
          <w:sz w:val="20"/>
          <w:szCs w:val="20"/>
        </w:rPr>
        <w:tab/>
      </w:r>
      <w:r w:rsidR="00B15827" w:rsidRPr="00F908B8">
        <w:rPr>
          <w:rFonts w:asciiTheme="majorHAnsi" w:hAnsiTheme="majorHAnsi"/>
          <w:sz w:val="20"/>
          <w:szCs w:val="20"/>
        </w:rPr>
        <w:t>(1)</w:t>
      </w:r>
    </w:p>
    <w:p w14:paraId="6665B94E" w14:textId="6F410F5E" w:rsidR="00710B96" w:rsidRPr="00F908B8" w:rsidRDefault="00710B96" w:rsidP="00710B96">
      <w:pPr>
        <w:jc w:val="both"/>
        <w:rPr>
          <w:rFonts w:asciiTheme="majorHAnsi" w:hAnsiTheme="majorHAnsi"/>
          <w:sz w:val="20"/>
          <w:szCs w:val="20"/>
          <w:lang w:val="id-ID"/>
        </w:rPr>
      </w:pPr>
      <w:r w:rsidRPr="00F908B8">
        <w:rPr>
          <w:rFonts w:asciiTheme="majorHAnsi" w:hAnsiTheme="majorHAnsi"/>
          <w:sz w:val="20"/>
          <w:szCs w:val="20"/>
          <w:lang w:val="id-ID"/>
        </w:rPr>
        <w:t>Description:</w:t>
      </w:r>
    </w:p>
    <w:p w14:paraId="386B8F34" w14:textId="7B682BD0" w:rsidR="00710B96" w:rsidRPr="00F908B8" w:rsidRDefault="00710B96" w:rsidP="00710B96">
      <w:pPr>
        <w:jc w:val="both"/>
        <w:rPr>
          <w:rFonts w:asciiTheme="majorHAnsi" w:hAnsiTheme="majorHAnsi"/>
          <w:sz w:val="20"/>
          <w:szCs w:val="20"/>
          <w:lang w:val="id-ID"/>
        </w:rPr>
      </w:pPr>
      <w:r w:rsidRPr="00F908B8">
        <w:rPr>
          <w:rFonts w:asciiTheme="majorHAnsi" w:hAnsiTheme="majorHAnsi"/>
          <w:sz w:val="20"/>
          <w:szCs w:val="20"/>
          <w:lang w:val="id-ID"/>
        </w:rPr>
        <w:t>r = Correlation Coefficient</w:t>
      </w:r>
    </w:p>
    <w:p w14:paraId="11618A78" w14:textId="77777777" w:rsidR="00710B96" w:rsidRPr="00F908B8" w:rsidRDefault="00710B96" w:rsidP="00710B96">
      <w:pPr>
        <w:jc w:val="both"/>
        <w:rPr>
          <w:rFonts w:asciiTheme="majorHAnsi" w:hAnsiTheme="majorHAnsi"/>
          <w:sz w:val="20"/>
          <w:szCs w:val="20"/>
          <w:lang w:val="id-ID"/>
        </w:rPr>
      </w:pPr>
      <w:r w:rsidRPr="00F908B8">
        <w:rPr>
          <w:rFonts w:asciiTheme="majorHAnsi" w:hAnsiTheme="majorHAnsi"/>
          <w:sz w:val="20"/>
          <w:szCs w:val="20"/>
          <w:lang w:val="id-ID"/>
        </w:rPr>
        <w:t>N = Number of Respondents</w:t>
      </w:r>
    </w:p>
    <w:p w14:paraId="6609E97E" w14:textId="77777777" w:rsidR="00710B96" w:rsidRPr="00F908B8" w:rsidRDefault="00710B96" w:rsidP="00710B96">
      <w:pPr>
        <w:jc w:val="both"/>
        <w:rPr>
          <w:rFonts w:asciiTheme="majorHAnsi" w:hAnsiTheme="majorHAnsi"/>
          <w:sz w:val="20"/>
          <w:szCs w:val="20"/>
          <w:lang w:val="id-ID"/>
        </w:rPr>
      </w:pPr>
      <w:r w:rsidRPr="00F908B8">
        <w:rPr>
          <w:rFonts w:asciiTheme="majorHAnsi" w:hAnsiTheme="majorHAnsi"/>
          <w:sz w:val="20"/>
          <w:szCs w:val="20"/>
          <w:lang w:val="id-ID"/>
        </w:rPr>
        <w:t>X = Amount of Independent Variable Data</w:t>
      </w:r>
    </w:p>
    <w:p w14:paraId="254F870D" w14:textId="77777777" w:rsidR="00710B96" w:rsidRPr="00F908B8" w:rsidRDefault="00710B96" w:rsidP="00710B96">
      <w:pPr>
        <w:jc w:val="both"/>
        <w:rPr>
          <w:rFonts w:asciiTheme="majorHAnsi" w:hAnsiTheme="majorHAnsi"/>
          <w:sz w:val="20"/>
          <w:szCs w:val="20"/>
          <w:lang w:val="id-ID"/>
        </w:rPr>
      </w:pPr>
      <w:r w:rsidRPr="00F908B8">
        <w:rPr>
          <w:rFonts w:asciiTheme="majorHAnsi" w:hAnsiTheme="majorHAnsi"/>
          <w:sz w:val="20"/>
          <w:szCs w:val="20"/>
          <w:lang w:val="id-ID"/>
        </w:rPr>
        <w:t>Y = Total Dependent Variable Data</w:t>
      </w:r>
    </w:p>
    <w:p w14:paraId="14CDDB87" w14:textId="77777777" w:rsidR="00710B96" w:rsidRPr="00F908B8" w:rsidRDefault="00710B96" w:rsidP="00D21242">
      <w:pPr>
        <w:jc w:val="both"/>
        <w:rPr>
          <w:rFonts w:asciiTheme="majorHAnsi" w:hAnsiTheme="majorHAnsi"/>
          <w:sz w:val="20"/>
          <w:szCs w:val="20"/>
          <w:lang w:val="id-ID"/>
        </w:rPr>
      </w:pPr>
    </w:p>
    <w:p w14:paraId="07CB2802" w14:textId="08DE89B8" w:rsidR="00710B96" w:rsidRPr="00F908B8" w:rsidRDefault="00C4404A" w:rsidP="00E721C9">
      <w:pPr>
        <w:ind w:firstLine="741"/>
        <w:jc w:val="both"/>
        <w:rPr>
          <w:rFonts w:asciiTheme="majorHAnsi" w:hAnsiTheme="majorHAnsi"/>
          <w:sz w:val="20"/>
          <w:szCs w:val="20"/>
          <w:lang w:val="id-ID"/>
        </w:rPr>
      </w:pPr>
      <w:r w:rsidRPr="00C4404A">
        <w:rPr>
          <w:rFonts w:asciiTheme="majorHAnsi" w:hAnsiTheme="majorHAnsi"/>
          <w:sz w:val="20"/>
          <w:szCs w:val="20"/>
          <w:lang w:val="id-ID"/>
        </w:rPr>
        <w:t>The correlation coefficient can measure the strength of the relationship between X and Y</w:t>
      </w:r>
      <w:r w:rsidR="00710B96" w:rsidRPr="00F908B8">
        <w:rPr>
          <w:rFonts w:asciiTheme="majorHAnsi" w:hAnsiTheme="majorHAnsi"/>
          <w:sz w:val="20"/>
          <w:szCs w:val="20"/>
          <w:lang w:val="id-ID"/>
        </w:rPr>
        <w:t>. The value of the correlation coefficient (r) is between -1 to 1.</w:t>
      </w:r>
    </w:p>
    <w:p w14:paraId="177EEA20" w14:textId="3E8112BF" w:rsidR="00710B96" w:rsidRPr="00F908B8" w:rsidRDefault="00710B96" w:rsidP="00E721C9">
      <w:pPr>
        <w:ind w:firstLine="741"/>
        <w:jc w:val="both"/>
        <w:rPr>
          <w:rFonts w:asciiTheme="majorHAnsi" w:hAnsiTheme="majorHAnsi"/>
          <w:sz w:val="20"/>
          <w:szCs w:val="20"/>
          <w:lang w:val="id-ID"/>
        </w:rPr>
      </w:pPr>
      <w:r w:rsidRPr="00F908B8">
        <w:rPr>
          <w:rFonts w:asciiTheme="majorHAnsi" w:hAnsiTheme="majorHAnsi"/>
          <w:sz w:val="20"/>
          <w:szCs w:val="20"/>
          <w:lang w:val="id-ID"/>
        </w:rPr>
        <w:t xml:space="preserve">After the validity and reliability of the data are tested, the next step is to test with multiple regression. Multiple linear regression analysis </w:t>
      </w:r>
      <w:r w:rsidR="00CE5A4A" w:rsidRPr="00F908B8">
        <w:rPr>
          <w:rFonts w:asciiTheme="majorHAnsi" w:hAnsiTheme="majorHAnsi"/>
          <w:sz w:val="20"/>
          <w:szCs w:val="20"/>
        </w:rPr>
        <w:t>determines</w:t>
      </w:r>
      <w:r w:rsidRPr="00F908B8">
        <w:rPr>
          <w:rFonts w:asciiTheme="majorHAnsi" w:hAnsiTheme="majorHAnsi"/>
          <w:sz w:val="20"/>
          <w:szCs w:val="20"/>
          <w:lang w:val="id-ID"/>
        </w:rPr>
        <w:t xml:space="preserve"> the effect of two or more independent variables with one dependent variable. </w:t>
      </w:r>
    </w:p>
    <w:p w14:paraId="46656055" w14:textId="7060B835" w:rsidR="00710B96" w:rsidRPr="00F908B8" w:rsidRDefault="00710B96" w:rsidP="00E721C9">
      <w:pPr>
        <w:ind w:firstLine="741"/>
        <w:jc w:val="both"/>
        <w:rPr>
          <w:rFonts w:asciiTheme="majorHAnsi" w:hAnsiTheme="majorHAnsi"/>
          <w:sz w:val="20"/>
          <w:szCs w:val="20"/>
        </w:rPr>
      </w:pPr>
      <w:r w:rsidRPr="00F908B8">
        <w:rPr>
          <w:rFonts w:asciiTheme="majorHAnsi" w:hAnsiTheme="majorHAnsi"/>
          <w:sz w:val="20"/>
          <w:szCs w:val="20"/>
          <w:lang w:val="id-ID"/>
        </w:rPr>
        <w:t xml:space="preserve">In this study, through multiple linear regression analysis, it will also be known which variable among the variables of </w:t>
      </w:r>
      <w:r w:rsidR="009F7624" w:rsidRPr="00F908B8">
        <w:rPr>
          <w:rFonts w:asciiTheme="majorHAnsi" w:hAnsiTheme="majorHAnsi"/>
          <w:sz w:val="20"/>
          <w:szCs w:val="20"/>
          <w:lang w:val="id-ID"/>
        </w:rPr>
        <w:t>loan</w:t>
      </w:r>
      <w:r w:rsidRPr="00F908B8">
        <w:rPr>
          <w:rFonts w:asciiTheme="majorHAnsi" w:hAnsiTheme="majorHAnsi"/>
          <w:sz w:val="20"/>
          <w:szCs w:val="20"/>
          <w:lang w:val="id-ID"/>
        </w:rPr>
        <w:t xml:space="preserve"> supervision (X</w:t>
      </w:r>
      <w:r w:rsidRPr="00F908B8">
        <w:rPr>
          <w:rFonts w:asciiTheme="majorHAnsi" w:hAnsiTheme="majorHAnsi"/>
          <w:sz w:val="20"/>
          <w:szCs w:val="20"/>
          <w:vertAlign w:val="subscript"/>
          <w:lang w:val="id-ID"/>
        </w:rPr>
        <w:t>1</w:t>
      </w:r>
      <w:r w:rsidRPr="00F908B8">
        <w:rPr>
          <w:rFonts w:asciiTheme="majorHAnsi" w:hAnsiTheme="majorHAnsi"/>
          <w:sz w:val="20"/>
          <w:szCs w:val="20"/>
          <w:lang w:val="id-ID"/>
        </w:rPr>
        <w:t xml:space="preserve">), </w:t>
      </w:r>
      <w:r w:rsidR="009F7624" w:rsidRPr="00F908B8">
        <w:rPr>
          <w:rFonts w:asciiTheme="majorHAnsi" w:hAnsiTheme="majorHAnsi"/>
          <w:sz w:val="20"/>
          <w:szCs w:val="20"/>
          <w:lang w:val="id-ID"/>
        </w:rPr>
        <w:t>loan</w:t>
      </w:r>
      <w:r w:rsidRPr="00F908B8">
        <w:rPr>
          <w:rFonts w:asciiTheme="majorHAnsi" w:hAnsiTheme="majorHAnsi"/>
          <w:sz w:val="20"/>
          <w:szCs w:val="20"/>
          <w:lang w:val="id-ID"/>
        </w:rPr>
        <w:t xml:space="preserve"> </w:t>
      </w:r>
      <w:r w:rsidR="00BB16F9" w:rsidRPr="00F908B8">
        <w:rPr>
          <w:rFonts w:asciiTheme="majorHAnsi" w:hAnsiTheme="majorHAnsi"/>
          <w:sz w:val="20"/>
          <w:szCs w:val="20"/>
        </w:rPr>
        <w:t>acceptance</w:t>
      </w:r>
      <w:r w:rsidRPr="00F908B8">
        <w:rPr>
          <w:rFonts w:asciiTheme="majorHAnsi" w:hAnsiTheme="majorHAnsi"/>
          <w:sz w:val="20"/>
          <w:szCs w:val="20"/>
          <w:lang w:val="id-ID"/>
        </w:rPr>
        <w:t xml:space="preserve"> procedures (X</w:t>
      </w:r>
      <w:r w:rsidRPr="00F908B8">
        <w:rPr>
          <w:rFonts w:asciiTheme="majorHAnsi" w:hAnsiTheme="majorHAnsi"/>
          <w:sz w:val="20"/>
          <w:szCs w:val="20"/>
          <w:vertAlign w:val="subscript"/>
          <w:lang w:val="id-ID"/>
        </w:rPr>
        <w:t>2</w:t>
      </w:r>
      <w:r w:rsidRPr="00F908B8">
        <w:rPr>
          <w:rFonts w:asciiTheme="majorHAnsi" w:hAnsiTheme="majorHAnsi"/>
          <w:sz w:val="20"/>
          <w:szCs w:val="20"/>
          <w:lang w:val="id-ID"/>
        </w:rPr>
        <w:t xml:space="preserve">), and </w:t>
      </w:r>
      <w:r w:rsidR="009F7624" w:rsidRPr="00F908B8">
        <w:rPr>
          <w:rFonts w:asciiTheme="majorHAnsi" w:hAnsiTheme="majorHAnsi"/>
          <w:sz w:val="20"/>
          <w:szCs w:val="20"/>
          <w:lang w:val="id-ID"/>
        </w:rPr>
        <w:t>loan</w:t>
      </w:r>
      <w:r w:rsidRPr="00F908B8">
        <w:rPr>
          <w:rFonts w:asciiTheme="majorHAnsi" w:hAnsiTheme="majorHAnsi"/>
          <w:sz w:val="20"/>
          <w:szCs w:val="20"/>
          <w:lang w:val="id-ID"/>
        </w:rPr>
        <w:t xml:space="preserve"> </w:t>
      </w:r>
      <w:r w:rsidRPr="00F908B8">
        <w:rPr>
          <w:rFonts w:asciiTheme="majorHAnsi" w:hAnsiTheme="majorHAnsi"/>
          <w:sz w:val="20"/>
          <w:szCs w:val="20"/>
          <w:lang w:val="id-ID"/>
        </w:rPr>
        <w:lastRenderedPageBreak/>
        <w:t>guarantees (X</w:t>
      </w:r>
      <w:r w:rsidRPr="00F908B8">
        <w:rPr>
          <w:rFonts w:asciiTheme="majorHAnsi" w:hAnsiTheme="majorHAnsi"/>
          <w:sz w:val="20"/>
          <w:szCs w:val="20"/>
          <w:vertAlign w:val="subscript"/>
          <w:lang w:val="id-ID"/>
        </w:rPr>
        <w:t>3</w:t>
      </w:r>
      <w:r w:rsidRPr="00F908B8">
        <w:rPr>
          <w:rFonts w:asciiTheme="majorHAnsi" w:hAnsiTheme="majorHAnsi"/>
          <w:sz w:val="20"/>
          <w:szCs w:val="20"/>
          <w:lang w:val="id-ID"/>
        </w:rPr>
        <w:t xml:space="preserve">) has the most influence on </w:t>
      </w:r>
      <w:r w:rsidR="00AF5758" w:rsidRPr="00F908B8">
        <w:rPr>
          <w:rFonts w:asciiTheme="majorHAnsi" w:hAnsiTheme="majorHAnsi"/>
          <w:sz w:val="20"/>
          <w:szCs w:val="20"/>
          <w:lang w:val="id-ID"/>
        </w:rPr>
        <w:t>non-performing</w:t>
      </w:r>
      <w:r w:rsidRPr="00F908B8">
        <w:rPr>
          <w:rFonts w:asciiTheme="majorHAnsi" w:hAnsiTheme="majorHAnsi"/>
          <w:sz w:val="20"/>
          <w:szCs w:val="20"/>
          <w:lang w:val="id-ID"/>
        </w:rPr>
        <w:t xml:space="preserve"> </w:t>
      </w:r>
      <w:r w:rsidR="009F7624" w:rsidRPr="00F908B8">
        <w:rPr>
          <w:rFonts w:asciiTheme="majorHAnsi" w:hAnsiTheme="majorHAnsi"/>
          <w:sz w:val="20"/>
          <w:szCs w:val="20"/>
          <w:lang w:val="id-ID"/>
        </w:rPr>
        <w:t>loan</w:t>
      </w:r>
      <w:r w:rsidR="00A05366" w:rsidRPr="00F908B8">
        <w:rPr>
          <w:rFonts w:asciiTheme="majorHAnsi" w:hAnsiTheme="majorHAnsi"/>
          <w:sz w:val="20"/>
          <w:szCs w:val="20"/>
          <w:lang w:val="id-ID"/>
        </w:rPr>
        <w:t>s</w:t>
      </w:r>
      <w:r w:rsidRPr="00F908B8">
        <w:rPr>
          <w:rFonts w:asciiTheme="majorHAnsi" w:hAnsiTheme="majorHAnsi"/>
          <w:sz w:val="20"/>
          <w:szCs w:val="20"/>
          <w:lang w:val="id-ID"/>
        </w:rPr>
        <w:t xml:space="preserve"> (Y).</w:t>
      </w:r>
      <w:r w:rsidR="00E721C9" w:rsidRPr="00F908B8">
        <w:rPr>
          <w:rFonts w:asciiTheme="majorHAnsi" w:hAnsiTheme="majorHAnsi"/>
          <w:sz w:val="20"/>
          <w:szCs w:val="20"/>
        </w:rPr>
        <w:t xml:space="preserve"> </w:t>
      </w:r>
      <w:r w:rsidRPr="00F908B8">
        <w:rPr>
          <w:rFonts w:asciiTheme="majorHAnsi" w:hAnsiTheme="majorHAnsi"/>
          <w:sz w:val="20"/>
          <w:szCs w:val="20"/>
          <w:lang w:val="id-ID"/>
        </w:rPr>
        <w:t>The multiple linear regression equation is</w:t>
      </w:r>
      <w:r w:rsidR="00FA53C5" w:rsidRPr="00F908B8">
        <w:rPr>
          <w:rFonts w:asciiTheme="majorHAnsi" w:hAnsiTheme="majorHAnsi"/>
          <w:sz w:val="20"/>
          <w:szCs w:val="20"/>
        </w:rPr>
        <w:fldChar w:fldCharType="begin" w:fldLock="1"/>
      </w:r>
      <w:r w:rsidR="00625616">
        <w:rPr>
          <w:rFonts w:asciiTheme="majorHAnsi" w:hAnsiTheme="majorHAnsi"/>
          <w:sz w:val="20"/>
          <w:szCs w:val="20"/>
        </w:rPr>
        <w:instrText>ADDIN CSL_CITATION {"citationItems":[{"id":"ITEM-1","itemData":{"DOI":"10.1109/INFOTEH51037.2021.9400678","ISBN":"VO  -","author":[{"dropping-particle":"","family":"Dedić","given":"F","non-dropping-particle":"","parse-names":false,"suffix":""},{"dropping-particle":"","family":"Babović","given":"E","non-dropping-particle":"","parse-names":false,"suffix":""},{"dropping-particle":"","family":"Dizdar-Kapetanović","given":"S","non-dropping-particle":"","parse-names":false,"suffix":""},{"dropping-particle":"","family":"Nogo","given":"S","non-dropping-particle":"","parse-names":false,"suffix":""}],"container-title":"2021 20th International Symposium INFOTEH-JAHORINA (INFOTEH)","id":"ITEM-1","issued":{"date-parts":[["2021"]]},"page":"1-6","title":"Regression Analysis of Dependency Between Related Courses on 1st Year of Study on Faculty of Information Technologies","type":"paper-conference"},"uris":["http://www.mendeley.com/documents/?uuid=6299d408-73ad-4a67-8796-70b27fff66b9","http://www.mendeley.com/documents/?uuid=a228699b-c6b7-4538-a5da-393f1b569cf5"]},{"id":"ITEM-2","itemData":{"DOI":"10.34288/jri.v4i3.409","ISSN":"2656-1743","abstract":"The emergence of the Covid-19 outbreak for the first time in China killed thousands to millions of people. Since the beginning of the emergence of the number of cases of Covid-19 continues to increase until now. The increase in Covid-19 cases has a very bad impact on health, social and economic life. The need for future forecasting to predict the number of deaths and recoveries from cases that occur, so that the government and the public can understand the spread, prevent and plan actions as early as possible. Several previous studies have forecast the future impact of Covid-19 using the Machine Learning method. Time series forecasting can be done using traditional methods with Linear Regression or Artificial Intelligent methods with neural networks. In this study, it has been proven that there is a linear relationship in the time series data of Covid-19 recovered cases in China, so it is proven that the performance of Linear Regression is better than the Neural Network.","author":[{"dropping-particle":"","family":"Setiyorini","given":"Tyas","non-dropping-particle":"","parse-names":false,"suffix":""},{"dropping-particle":"","family":"Frieyadie","given":"Frieyadie","non-dropping-particle":"","parse-names":false,"suffix":""}],"container-title":"Jurnal Riset Informatika","id":"ITEM-2","issue":"3","issued":{"date-parts":[["2022"]]},"page":"277-282","title":"Comparison of Linear Regressions and Neural Networks for Forecasting Covid-19 Recovered Cases","type":"article-journal","volume":"4"},"uris":["http://www.mendeley.com/documents/?uuid=e0f5b7a7-3873-43e5-8b11-81266ad914b5","http://www.mendeley.com/documents/?uuid=444ed324-5675-447c-9de6-c5023d7d615b"]},{"id":"ITEM-3","itemData":{"DOI":"10.1109/IITA.2009.69","ISBN":"VO  - 1","author":[{"dropping-particle":"","family":"Men","given":"H","non-dropping-particle":"","parse-names":false,"suffix":""},{"dropping-particle":"","family":"Zhang","given":"S","non-dropping-particle":"","parse-names":false,"suffix":""},{"dropping-particle":"","family":"Jin","given":"J","non-dropping-particle":"","parse-names":false,"suffix":""},{"dropping-particle":"","family":"Xu","given":"Z","non-dropping-particle":"","parse-names":false,"suffix":""}],"container-title":"2009 Third International Symposium on Intelligent Information Technology Application","id":"ITEM-3","issued":{"date-parts":[["2009"]]},"page":"415-418","title":"Simultaneous Determination of Pb and Cd Ions with Ion Selective Electrodes Based on Multiple Linear Regression","type":"paper-conference","volume":"1"},"uris":["http://www.mendeley.com/documents/?uuid=a820aa02-8ce4-447e-ada0-3bba7e5e684e","http://www.mendeley.com/documents/?uuid=22fb917b-1e2f-46a5-a398-6164a702bf97"]}],"mendeley":{"formattedCitation":"(Dedić et al., 2021; Men et al., 2009; Setiyorini &amp; Frieyadie, 2022)","plainTextFormattedCitation":"(Dedić et al., 2021; Men et al., 2009; Setiyorini &amp; Frieyadie, 2022)","previouslyFormattedCitation":"(Dedić et al., 2021; Men et al., 2009; Setiyorini &amp; Frieyadie, 2022)"},"properties":{"noteIndex":0},"schema":"https://github.com/citation-style-language/schema/raw/master/csl-citation.json"}</w:instrText>
      </w:r>
      <w:r w:rsidR="00FA53C5" w:rsidRPr="00F908B8">
        <w:rPr>
          <w:rFonts w:asciiTheme="majorHAnsi" w:hAnsiTheme="majorHAnsi"/>
          <w:sz w:val="20"/>
          <w:szCs w:val="20"/>
        </w:rPr>
        <w:fldChar w:fldCharType="separate"/>
      </w:r>
      <w:r w:rsidR="00FA53C5" w:rsidRPr="00F908B8">
        <w:rPr>
          <w:rFonts w:asciiTheme="majorHAnsi" w:hAnsiTheme="majorHAnsi"/>
          <w:noProof/>
          <w:sz w:val="20"/>
          <w:szCs w:val="20"/>
        </w:rPr>
        <w:t>(Dedić et al., 2021; Men et al., 2009; Setiyorini &amp; Frieyadie, 2022)</w:t>
      </w:r>
      <w:r w:rsidR="00FA53C5" w:rsidRPr="00F908B8">
        <w:rPr>
          <w:rFonts w:asciiTheme="majorHAnsi" w:hAnsiTheme="majorHAnsi"/>
          <w:sz w:val="20"/>
          <w:szCs w:val="20"/>
        </w:rPr>
        <w:fldChar w:fldCharType="end"/>
      </w:r>
      <w:r w:rsidR="00FA53C5" w:rsidRPr="00F908B8">
        <w:rPr>
          <w:rFonts w:asciiTheme="majorHAnsi" w:hAnsiTheme="majorHAnsi"/>
          <w:sz w:val="20"/>
          <w:szCs w:val="20"/>
        </w:rPr>
        <w:t>:</w:t>
      </w:r>
    </w:p>
    <w:p w14:paraId="412830C5" w14:textId="77777777" w:rsidR="00F4020A" w:rsidRPr="00F908B8" w:rsidRDefault="00F4020A" w:rsidP="00E721C9">
      <w:pPr>
        <w:ind w:firstLine="741"/>
        <w:jc w:val="both"/>
        <w:rPr>
          <w:rFonts w:asciiTheme="majorHAnsi" w:hAnsiTheme="majorHAnsi"/>
          <w:sz w:val="20"/>
          <w:szCs w:val="20"/>
          <w:lang w:val="id-ID"/>
        </w:rPr>
      </w:pPr>
    </w:p>
    <w:p w14:paraId="68C0AD21" w14:textId="59586286" w:rsidR="00F4020A" w:rsidRPr="00EF31D5" w:rsidRDefault="00CE5A4A" w:rsidP="00EF31D5">
      <w:pPr>
        <w:tabs>
          <w:tab w:val="right" w:leader="dot" w:pos="4320"/>
        </w:tabs>
        <w:jc w:val="both"/>
        <w:rPr>
          <w:rFonts w:ascii="Cambria Math" w:hAnsi="Cambria Math"/>
          <w:sz w:val="20"/>
          <w:szCs w:val="20"/>
          <w:lang w:val="en-ID"/>
        </w:rPr>
      </w:pPr>
      <m:oMath>
        <m:r>
          <w:rPr>
            <w:rFonts w:ascii="Cambria Math" w:hAnsi="Cambria Math"/>
            <w:sz w:val="20"/>
            <w:szCs w:val="20"/>
            <w:lang w:val="id-ID"/>
          </w:rPr>
          <m:t>Cap</m:t>
        </m:r>
        <m:sSup>
          <m:sSupPr>
            <m:ctrlPr>
              <w:rPr>
                <w:rFonts w:ascii="Cambria Math" w:hAnsi="Cambria Math"/>
                <w:i/>
                <w:sz w:val="20"/>
                <w:szCs w:val="20"/>
                <w:lang w:val="id-ID"/>
              </w:rPr>
            </m:ctrlPr>
          </m:sSupPr>
          <m:e>
            <m:r>
              <w:rPr>
                <w:rFonts w:ascii="Cambria Math" w:hAnsi="Cambria Math"/>
                <w:sz w:val="20"/>
                <w:szCs w:val="20"/>
                <w:lang w:val="id-ID"/>
              </w:rPr>
              <m:t>Y</m:t>
            </m:r>
          </m:e>
          <m:sup>
            <m:r>
              <w:rPr>
                <w:rFonts w:ascii="Cambria Math" w:hAnsi="Cambria Math"/>
                <w:sz w:val="20"/>
                <w:szCs w:val="20"/>
                <w:lang w:val="id-ID"/>
              </w:rPr>
              <m:t>'</m:t>
            </m:r>
          </m:sup>
        </m:sSup>
        <m:r>
          <w:rPr>
            <w:rFonts w:ascii="Cambria Math" w:hAnsi="Cambria Math"/>
            <w:sz w:val="20"/>
            <w:szCs w:val="20"/>
            <w:lang w:val="id-ID"/>
          </w:rPr>
          <m:t xml:space="preserve">=a+ </m:t>
        </m:r>
        <m:sSub>
          <m:sSubPr>
            <m:ctrlPr>
              <w:rPr>
                <w:rFonts w:ascii="Cambria Math" w:hAnsi="Cambria Math"/>
                <w:i/>
                <w:sz w:val="20"/>
                <w:szCs w:val="20"/>
                <w:lang w:val="id-ID"/>
              </w:rPr>
            </m:ctrlPr>
          </m:sSubPr>
          <m:e>
            <m:r>
              <w:rPr>
                <w:rFonts w:ascii="Cambria Math" w:hAnsi="Cambria Math"/>
                <w:sz w:val="20"/>
                <w:szCs w:val="20"/>
                <w:lang w:val="id-ID"/>
              </w:rPr>
              <m:t>b</m:t>
            </m:r>
          </m:e>
          <m:sub>
            <m:r>
              <w:rPr>
                <w:rFonts w:ascii="Cambria Math" w:hAnsi="Cambria Math"/>
                <w:sz w:val="20"/>
                <w:szCs w:val="20"/>
                <w:lang w:val="id-ID"/>
              </w:rPr>
              <m:t>1</m:t>
            </m:r>
          </m:sub>
        </m:sSub>
        <m:sSub>
          <m:sSubPr>
            <m:ctrlPr>
              <w:rPr>
                <w:rFonts w:ascii="Cambria Math" w:hAnsi="Cambria Math"/>
                <w:i/>
                <w:sz w:val="20"/>
                <w:szCs w:val="20"/>
                <w:lang w:val="id-ID"/>
              </w:rPr>
            </m:ctrlPr>
          </m:sSubPr>
          <m:e>
            <m:r>
              <w:rPr>
                <w:rFonts w:ascii="Cambria Math" w:hAnsi="Cambria Math"/>
                <w:sz w:val="20"/>
                <w:szCs w:val="20"/>
                <w:lang w:val="id-ID"/>
              </w:rPr>
              <m:t>X</m:t>
            </m:r>
          </m:e>
          <m:sub>
            <m:r>
              <w:rPr>
                <w:rFonts w:ascii="Cambria Math" w:hAnsi="Cambria Math"/>
                <w:sz w:val="20"/>
                <w:szCs w:val="20"/>
                <w:lang w:val="id-ID"/>
              </w:rPr>
              <m:t>1</m:t>
            </m:r>
          </m:sub>
        </m:sSub>
        <m:r>
          <w:rPr>
            <w:rFonts w:ascii="Cambria Math" w:hAnsi="Cambria Math"/>
            <w:sz w:val="20"/>
            <w:szCs w:val="20"/>
            <w:lang w:val="id-ID"/>
          </w:rPr>
          <m:t xml:space="preserve">+ </m:t>
        </m:r>
        <m:sSub>
          <m:sSubPr>
            <m:ctrlPr>
              <w:rPr>
                <w:rFonts w:ascii="Cambria Math" w:hAnsi="Cambria Math"/>
                <w:i/>
                <w:sz w:val="20"/>
                <w:szCs w:val="20"/>
                <w:lang w:val="id-ID"/>
              </w:rPr>
            </m:ctrlPr>
          </m:sSubPr>
          <m:e>
            <m:r>
              <w:rPr>
                <w:rFonts w:ascii="Cambria Math" w:hAnsi="Cambria Math"/>
                <w:sz w:val="20"/>
                <w:szCs w:val="20"/>
                <w:lang w:val="id-ID"/>
              </w:rPr>
              <m:t>b</m:t>
            </m:r>
          </m:e>
          <m:sub>
            <m:r>
              <w:rPr>
                <w:rFonts w:ascii="Cambria Math" w:hAnsi="Cambria Math"/>
                <w:sz w:val="20"/>
                <w:szCs w:val="20"/>
                <w:lang w:val="id-ID"/>
              </w:rPr>
              <m:t>2</m:t>
            </m:r>
          </m:sub>
        </m:sSub>
        <m:sSub>
          <m:sSubPr>
            <m:ctrlPr>
              <w:rPr>
                <w:rFonts w:ascii="Cambria Math" w:hAnsi="Cambria Math"/>
                <w:i/>
                <w:sz w:val="20"/>
                <w:szCs w:val="20"/>
                <w:lang w:val="id-ID"/>
              </w:rPr>
            </m:ctrlPr>
          </m:sSubPr>
          <m:e>
            <m:r>
              <w:rPr>
                <w:rFonts w:ascii="Cambria Math" w:hAnsi="Cambria Math"/>
                <w:sz w:val="20"/>
                <w:szCs w:val="20"/>
                <w:lang w:val="id-ID"/>
              </w:rPr>
              <m:t>X</m:t>
            </m:r>
          </m:e>
          <m:sub>
            <m:r>
              <w:rPr>
                <w:rFonts w:ascii="Cambria Math" w:hAnsi="Cambria Math"/>
                <w:sz w:val="20"/>
                <w:szCs w:val="20"/>
                <w:lang w:val="id-ID"/>
              </w:rPr>
              <m:t>2</m:t>
            </m:r>
          </m:sub>
        </m:sSub>
        <m:r>
          <w:rPr>
            <w:rFonts w:ascii="Cambria Math" w:hAnsi="Cambria Math"/>
            <w:sz w:val="20"/>
            <w:szCs w:val="20"/>
            <w:lang w:val="id-ID"/>
          </w:rPr>
          <m:t xml:space="preserve">+ </m:t>
        </m:r>
        <m:sSub>
          <m:sSubPr>
            <m:ctrlPr>
              <w:rPr>
                <w:rFonts w:ascii="Cambria Math" w:hAnsi="Cambria Math"/>
                <w:i/>
                <w:sz w:val="20"/>
                <w:szCs w:val="20"/>
                <w:lang w:val="id-ID"/>
              </w:rPr>
            </m:ctrlPr>
          </m:sSubPr>
          <m:e>
            <m:r>
              <w:rPr>
                <w:rFonts w:ascii="Cambria Math" w:hAnsi="Cambria Math"/>
                <w:sz w:val="20"/>
                <w:szCs w:val="20"/>
                <w:lang w:val="id-ID"/>
              </w:rPr>
              <m:t>b</m:t>
            </m:r>
          </m:e>
          <m:sub>
            <m:r>
              <w:rPr>
                <w:rFonts w:ascii="Cambria Math" w:hAnsi="Cambria Math"/>
                <w:sz w:val="20"/>
                <w:szCs w:val="20"/>
                <w:lang w:val="id-ID"/>
              </w:rPr>
              <m:t>3</m:t>
            </m:r>
          </m:sub>
        </m:sSub>
        <m:sSub>
          <m:sSubPr>
            <m:ctrlPr>
              <w:rPr>
                <w:rFonts w:ascii="Cambria Math" w:hAnsi="Cambria Math"/>
                <w:i/>
                <w:sz w:val="20"/>
                <w:szCs w:val="20"/>
                <w:lang w:val="id-ID"/>
              </w:rPr>
            </m:ctrlPr>
          </m:sSubPr>
          <m:e>
            <m:r>
              <w:rPr>
                <w:rFonts w:ascii="Cambria Math" w:hAnsi="Cambria Math"/>
                <w:sz w:val="20"/>
                <w:szCs w:val="20"/>
                <w:lang w:val="id-ID"/>
              </w:rPr>
              <m:t>X</m:t>
            </m:r>
          </m:e>
          <m:sub>
            <m:r>
              <w:rPr>
                <w:rFonts w:ascii="Cambria Math" w:hAnsi="Cambria Math"/>
                <w:sz w:val="20"/>
                <w:szCs w:val="20"/>
                <w:lang w:val="id-ID"/>
              </w:rPr>
              <m:t>3</m:t>
            </m:r>
          </m:sub>
        </m:sSub>
        <m:r>
          <w:rPr>
            <w:rFonts w:ascii="Cambria Math" w:hAnsi="Cambria Math"/>
            <w:sz w:val="20"/>
            <w:szCs w:val="20"/>
            <w:lang w:val="id-ID"/>
          </w:rPr>
          <m:t>+e</m:t>
        </m:r>
      </m:oMath>
      <w:r w:rsidR="00EF31D5">
        <w:rPr>
          <w:rFonts w:ascii="Cambria Math" w:hAnsi="Cambria Math"/>
          <w:i/>
          <w:sz w:val="20"/>
          <w:szCs w:val="20"/>
          <w:lang w:val="en-ID"/>
        </w:rPr>
        <w:t xml:space="preserve"> </w:t>
      </w:r>
      <w:r w:rsidR="00EF31D5">
        <w:rPr>
          <w:rFonts w:ascii="Cambria Math" w:hAnsi="Cambria Math"/>
          <w:sz w:val="20"/>
          <w:szCs w:val="20"/>
          <w:lang w:val="en-ID"/>
        </w:rPr>
        <w:tab/>
        <w:t>(2)</w:t>
      </w:r>
    </w:p>
    <w:p w14:paraId="356C517D" w14:textId="77777777" w:rsidR="00710B96" w:rsidRPr="00F908B8" w:rsidRDefault="00710B96" w:rsidP="00D21242">
      <w:pPr>
        <w:ind w:firstLine="741"/>
        <w:jc w:val="both"/>
        <w:rPr>
          <w:rFonts w:asciiTheme="majorHAnsi" w:hAnsiTheme="majorHAnsi"/>
          <w:sz w:val="20"/>
          <w:szCs w:val="20"/>
          <w:lang w:val="id-ID"/>
        </w:rPr>
      </w:pPr>
    </w:p>
    <w:p w14:paraId="677BD7F6" w14:textId="3567DEB7" w:rsidR="00D21242" w:rsidRPr="00F908B8" w:rsidRDefault="00E721C9" w:rsidP="00D21242">
      <w:pPr>
        <w:jc w:val="both"/>
        <w:rPr>
          <w:rFonts w:asciiTheme="majorHAnsi" w:hAnsiTheme="majorHAnsi"/>
          <w:sz w:val="20"/>
          <w:szCs w:val="20"/>
          <w:lang w:val="id-ID"/>
        </w:rPr>
      </w:pPr>
      <w:r w:rsidRPr="00F908B8">
        <w:rPr>
          <w:rFonts w:asciiTheme="majorHAnsi" w:hAnsiTheme="majorHAnsi"/>
          <w:sz w:val="20"/>
          <w:szCs w:val="20"/>
        </w:rPr>
        <w:t>Description</w:t>
      </w:r>
      <w:r w:rsidR="00D21242" w:rsidRPr="00F908B8">
        <w:rPr>
          <w:rFonts w:asciiTheme="majorHAnsi" w:hAnsiTheme="majorHAnsi"/>
          <w:sz w:val="20"/>
          <w:szCs w:val="20"/>
          <w:lang w:val="id-ID"/>
        </w:rPr>
        <w:t>:</w:t>
      </w:r>
    </w:p>
    <w:p w14:paraId="7D3980A4" w14:textId="3B67D88E" w:rsidR="00710B96" w:rsidRPr="00F908B8" w:rsidRDefault="00710B96" w:rsidP="00E721C9">
      <w:pPr>
        <w:jc w:val="both"/>
        <w:rPr>
          <w:rFonts w:asciiTheme="majorHAnsi" w:hAnsiTheme="majorHAnsi"/>
          <w:sz w:val="20"/>
          <w:szCs w:val="20"/>
          <w:lang w:val="id-ID"/>
        </w:rPr>
      </w:pPr>
      <w:r w:rsidRPr="00F908B8">
        <w:rPr>
          <w:rFonts w:asciiTheme="majorHAnsi" w:hAnsiTheme="majorHAnsi"/>
          <w:sz w:val="20"/>
          <w:szCs w:val="20"/>
          <w:lang w:val="id-ID"/>
        </w:rPr>
        <w:t>Y' = predicted dependent variable (</w:t>
      </w:r>
      <w:r w:rsidR="00AF5758" w:rsidRPr="00F908B8">
        <w:rPr>
          <w:rFonts w:asciiTheme="majorHAnsi" w:hAnsiTheme="majorHAnsi"/>
          <w:sz w:val="20"/>
          <w:szCs w:val="20"/>
          <w:lang w:val="id-ID"/>
        </w:rPr>
        <w:t>non-performing</w:t>
      </w:r>
      <w:r w:rsidRPr="00F908B8">
        <w:rPr>
          <w:rFonts w:asciiTheme="majorHAnsi" w:hAnsiTheme="majorHAnsi"/>
          <w:sz w:val="20"/>
          <w:szCs w:val="20"/>
          <w:lang w:val="id-ID"/>
        </w:rPr>
        <w:t xml:space="preserve"> </w:t>
      </w:r>
      <w:r w:rsidR="009F7624" w:rsidRPr="00F908B8">
        <w:rPr>
          <w:rFonts w:asciiTheme="majorHAnsi" w:hAnsiTheme="majorHAnsi"/>
          <w:sz w:val="20"/>
          <w:szCs w:val="20"/>
          <w:lang w:val="id-ID"/>
        </w:rPr>
        <w:t>loan</w:t>
      </w:r>
      <w:r w:rsidRPr="00F908B8">
        <w:rPr>
          <w:rFonts w:asciiTheme="majorHAnsi" w:hAnsiTheme="majorHAnsi"/>
          <w:sz w:val="20"/>
          <w:szCs w:val="20"/>
          <w:lang w:val="id-ID"/>
        </w:rPr>
        <w:t>)</w:t>
      </w:r>
    </w:p>
    <w:p w14:paraId="22090120" w14:textId="4F509BDF" w:rsidR="00710B96" w:rsidRPr="00F908B8" w:rsidRDefault="00710B96" w:rsidP="00E721C9">
      <w:pPr>
        <w:jc w:val="both"/>
        <w:rPr>
          <w:rFonts w:asciiTheme="majorHAnsi" w:hAnsiTheme="majorHAnsi"/>
          <w:sz w:val="20"/>
          <w:szCs w:val="20"/>
          <w:lang w:val="id-ID"/>
        </w:rPr>
      </w:pPr>
      <w:r w:rsidRPr="00F908B8">
        <w:rPr>
          <w:rFonts w:asciiTheme="majorHAnsi" w:hAnsiTheme="majorHAnsi"/>
          <w:sz w:val="20"/>
          <w:szCs w:val="20"/>
          <w:lang w:val="id-ID"/>
        </w:rPr>
        <w:t>X</w:t>
      </w:r>
      <w:r w:rsidRPr="00F908B8">
        <w:rPr>
          <w:rFonts w:asciiTheme="majorHAnsi" w:hAnsiTheme="majorHAnsi"/>
          <w:sz w:val="20"/>
          <w:szCs w:val="20"/>
          <w:vertAlign w:val="subscript"/>
          <w:lang w:val="id-ID"/>
        </w:rPr>
        <w:t>1</w:t>
      </w:r>
      <w:r w:rsidRPr="00F908B8">
        <w:rPr>
          <w:rFonts w:asciiTheme="majorHAnsi" w:hAnsiTheme="majorHAnsi"/>
          <w:sz w:val="20"/>
          <w:szCs w:val="20"/>
          <w:lang w:val="id-ID"/>
        </w:rPr>
        <w:t>, X</w:t>
      </w:r>
      <w:r w:rsidRPr="00F908B8">
        <w:rPr>
          <w:rFonts w:asciiTheme="majorHAnsi" w:hAnsiTheme="majorHAnsi"/>
          <w:sz w:val="20"/>
          <w:szCs w:val="20"/>
          <w:vertAlign w:val="subscript"/>
          <w:lang w:val="id-ID"/>
        </w:rPr>
        <w:t>2</w:t>
      </w:r>
      <w:r w:rsidRPr="00F908B8">
        <w:rPr>
          <w:rFonts w:asciiTheme="majorHAnsi" w:hAnsiTheme="majorHAnsi"/>
          <w:sz w:val="20"/>
          <w:szCs w:val="20"/>
          <w:lang w:val="id-ID"/>
        </w:rPr>
        <w:t>, X</w:t>
      </w:r>
      <w:r w:rsidRPr="00F908B8">
        <w:rPr>
          <w:rFonts w:asciiTheme="majorHAnsi" w:hAnsiTheme="majorHAnsi"/>
          <w:sz w:val="20"/>
          <w:szCs w:val="20"/>
          <w:vertAlign w:val="subscript"/>
          <w:lang w:val="id-ID"/>
        </w:rPr>
        <w:t>3</w:t>
      </w:r>
      <w:r w:rsidRPr="00F908B8">
        <w:rPr>
          <w:rFonts w:asciiTheme="majorHAnsi" w:hAnsiTheme="majorHAnsi"/>
          <w:sz w:val="20"/>
          <w:szCs w:val="20"/>
          <w:lang w:val="id-ID"/>
        </w:rPr>
        <w:t xml:space="preserve"> = Independent variables (</w:t>
      </w:r>
      <w:r w:rsidR="009F7624" w:rsidRPr="00F908B8">
        <w:rPr>
          <w:rFonts w:asciiTheme="majorHAnsi" w:hAnsiTheme="majorHAnsi"/>
          <w:sz w:val="20"/>
          <w:szCs w:val="20"/>
          <w:lang w:val="id-ID"/>
        </w:rPr>
        <w:t>loan</w:t>
      </w:r>
      <w:r w:rsidRPr="00F908B8">
        <w:rPr>
          <w:rFonts w:asciiTheme="majorHAnsi" w:hAnsiTheme="majorHAnsi"/>
          <w:sz w:val="20"/>
          <w:szCs w:val="20"/>
          <w:lang w:val="id-ID"/>
        </w:rPr>
        <w:t xml:space="preserve"> </w:t>
      </w:r>
      <w:r w:rsidR="00BB16F9" w:rsidRPr="00F908B8">
        <w:rPr>
          <w:rFonts w:asciiTheme="majorHAnsi" w:hAnsiTheme="majorHAnsi"/>
          <w:sz w:val="20"/>
          <w:szCs w:val="20"/>
          <w:lang w:val="id-ID"/>
        </w:rPr>
        <w:t>acceptance</w:t>
      </w:r>
      <w:r w:rsidRPr="00F908B8">
        <w:rPr>
          <w:rFonts w:asciiTheme="majorHAnsi" w:hAnsiTheme="majorHAnsi"/>
          <w:sz w:val="20"/>
          <w:szCs w:val="20"/>
          <w:lang w:val="id-ID"/>
        </w:rPr>
        <w:t xml:space="preserve">, </w:t>
      </w:r>
      <w:r w:rsidR="009F7624" w:rsidRPr="00F908B8">
        <w:rPr>
          <w:rFonts w:asciiTheme="majorHAnsi" w:hAnsiTheme="majorHAnsi"/>
          <w:sz w:val="20"/>
          <w:szCs w:val="20"/>
          <w:lang w:val="id-ID"/>
        </w:rPr>
        <w:t>loan</w:t>
      </w:r>
      <w:r w:rsidRPr="00F908B8">
        <w:rPr>
          <w:rFonts w:asciiTheme="majorHAnsi" w:hAnsiTheme="majorHAnsi"/>
          <w:sz w:val="20"/>
          <w:szCs w:val="20"/>
          <w:lang w:val="id-ID"/>
        </w:rPr>
        <w:t xml:space="preserve"> </w:t>
      </w:r>
      <w:r w:rsidR="00BB16F9" w:rsidRPr="00F908B8">
        <w:rPr>
          <w:rFonts w:asciiTheme="majorHAnsi" w:hAnsiTheme="majorHAnsi"/>
          <w:sz w:val="20"/>
          <w:szCs w:val="20"/>
          <w:lang w:val="id-ID"/>
        </w:rPr>
        <w:t>acceptance</w:t>
      </w:r>
      <w:r w:rsidRPr="00F908B8">
        <w:rPr>
          <w:rFonts w:asciiTheme="majorHAnsi" w:hAnsiTheme="majorHAnsi"/>
          <w:sz w:val="20"/>
          <w:szCs w:val="20"/>
          <w:lang w:val="id-ID"/>
        </w:rPr>
        <w:t xml:space="preserve"> procedures</w:t>
      </w:r>
      <w:r w:rsidR="00A05366" w:rsidRPr="00F908B8">
        <w:rPr>
          <w:rFonts w:asciiTheme="majorHAnsi" w:hAnsiTheme="majorHAnsi"/>
          <w:sz w:val="20"/>
          <w:szCs w:val="20"/>
          <w:lang w:val="id-ID"/>
        </w:rPr>
        <w:t>,</w:t>
      </w:r>
      <w:r w:rsidRPr="00F908B8">
        <w:rPr>
          <w:rFonts w:asciiTheme="majorHAnsi" w:hAnsiTheme="majorHAnsi"/>
          <w:sz w:val="20"/>
          <w:szCs w:val="20"/>
          <w:lang w:val="id-ID"/>
        </w:rPr>
        <w:t xml:space="preserve"> and </w:t>
      </w:r>
      <w:r w:rsidR="009F7624" w:rsidRPr="00F908B8">
        <w:rPr>
          <w:rFonts w:asciiTheme="majorHAnsi" w:hAnsiTheme="majorHAnsi"/>
          <w:sz w:val="20"/>
          <w:szCs w:val="20"/>
          <w:lang w:val="id-ID"/>
        </w:rPr>
        <w:t>loan</w:t>
      </w:r>
      <w:r w:rsidRPr="00F908B8">
        <w:rPr>
          <w:rFonts w:asciiTheme="majorHAnsi" w:hAnsiTheme="majorHAnsi"/>
          <w:sz w:val="20"/>
          <w:szCs w:val="20"/>
          <w:lang w:val="id-ID"/>
        </w:rPr>
        <w:t xml:space="preserve"> guarantees)</w:t>
      </w:r>
    </w:p>
    <w:p w14:paraId="4E7CF1AE" w14:textId="77777777" w:rsidR="00710B96" w:rsidRPr="00F908B8" w:rsidRDefault="00710B96" w:rsidP="00E721C9">
      <w:pPr>
        <w:jc w:val="both"/>
        <w:rPr>
          <w:rFonts w:asciiTheme="majorHAnsi" w:hAnsiTheme="majorHAnsi"/>
          <w:sz w:val="20"/>
          <w:szCs w:val="20"/>
          <w:lang w:val="id-ID"/>
        </w:rPr>
      </w:pPr>
      <w:r w:rsidRPr="00F908B8">
        <w:rPr>
          <w:rFonts w:asciiTheme="majorHAnsi" w:hAnsiTheme="majorHAnsi"/>
          <w:sz w:val="20"/>
          <w:szCs w:val="20"/>
          <w:lang w:val="id-ID"/>
        </w:rPr>
        <w:t>a = Constant value</w:t>
      </w:r>
    </w:p>
    <w:p w14:paraId="2A507DDF" w14:textId="77777777" w:rsidR="00710B96" w:rsidRPr="00F908B8" w:rsidRDefault="00710B96" w:rsidP="00E721C9">
      <w:pPr>
        <w:jc w:val="both"/>
        <w:rPr>
          <w:rFonts w:asciiTheme="majorHAnsi" w:hAnsiTheme="majorHAnsi"/>
          <w:sz w:val="20"/>
          <w:szCs w:val="20"/>
          <w:lang w:val="id-ID"/>
        </w:rPr>
      </w:pPr>
      <w:r w:rsidRPr="00F908B8">
        <w:rPr>
          <w:rFonts w:asciiTheme="majorHAnsi" w:hAnsiTheme="majorHAnsi"/>
          <w:sz w:val="20"/>
          <w:szCs w:val="20"/>
          <w:lang w:val="id-ID"/>
        </w:rPr>
        <w:t>b1, b2,b3 = Regression coefficient</w:t>
      </w:r>
    </w:p>
    <w:p w14:paraId="6CF9AFCC" w14:textId="77777777" w:rsidR="00710B96" w:rsidRPr="00F908B8" w:rsidRDefault="00710B96" w:rsidP="00E721C9">
      <w:pPr>
        <w:jc w:val="both"/>
        <w:rPr>
          <w:rFonts w:asciiTheme="majorHAnsi" w:hAnsiTheme="majorHAnsi"/>
          <w:sz w:val="20"/>
          <w:szCs w:val="20"/>
          <w:lang w:val="id-ID"/>
        </w:rPr>
      </w:pPr>
      <w:r w:rsidRPr="00F908B8">
        <w:rPr>
          <w:rFonts w:asciiTheme="majorHAnsi" w:hAnsiTheme="majorHAnsi"/>
          <w:sz w:val="20"/>
          <w:szCs w:val="20"/>
          <w:lang w:val="id-ID"/>
        </w:rPr>
        <w:t>e = Errors</w:t>
      </w:r>
    </w:p>
    <w:p w14:paraId="2AD9B675" w14:textId="77777777" w:rsidR="00710B96" w:rsidRPr="00F908B8" w:rsidRDefault="00710B96" w:rsidP="00D21242">
      <w:pPr>
        <w:jc w:val="both"/>
        <w:rPr>
          <w:rFonts w:asciiTheme="majorHAnsi" w:hAnsiTheme="majorHAnsi"/>
          <w:sz w:val="20"/>
          <w:szCs w:val="20"/>
          <w:lang w:val="id-ID"/>
        </w:rPr>
      </w:pPr>
    </w:p>
    <w:p w14:paraId="73EB089C" w14:textId="7D682C11" w:rsidR="00D21242" w:rsidRPr="00F908B8" w:rsidRDefault="00710B96" w:rsidP="00E721C9">
      <w:pPr>
        <w:ind w:firstLine="741"/>
        <w:jc w:val="both"/>
        <w:rPr>
          <w:rFonts w:asciiTheme="majorHAnsi" w:hAnsiTheme="majorHAnsi" w:cstheme="minorHAnsi"/>
          <w:color w:val="000000"/>
          <w:sz w:val="20"/>
          <w:szCs w:val="20"/>
          <w:lang w:val="id-ID"/>
        </w:rPr>
      </w:pPr>
      <w:r w:rsidRPr="00F908B8">
        <w:rPr>
          <w:rFonts w:asciiTheme="majorHAnsi" w:hAnsiTheme="majorHAnsi"/>
          <w:sz w:val="20"/>
          <w:szCs w:val="20"/>
          <w:lang w:val="id-ID"/>
        </w:rPr>
        <w:t xml:space="preserve">The classic assumption test is a prerequisite </w:t>
      </w:r>
      <w:r w:rsidR="00CE5A4A" w:rsidRPr="00F908B8">
        <w:rPr>
          <w:rFonts w:asciiTheme="majorHAnsi" w:hAnsiTheme="majorHAnsi"/>
          <w:sz w:val="20"/>
          <w:szCs w:val="20"/>
        </w:rPr>
        <w:t xml:space="preserve">for </w:t>
      </w:r>
      <w:r w:rsidRPr="00F908B8">
        <w:rPr>
          <w:rFonts w:asciiTheme="majorHAnsi" w:hAnsiTheme="majorHAnsi"/>
          <w:sz w:val="20"/>
          <w:szCs w:val="20"/>
          <w:lang w:val="id-ID"/>
        </w:rPr>
        <w:t>linear regression analysis</w:t>
      </w:r>
      <w:r w:rsidR="000942B8" w:rsidRPr="00F908B8">
        <w:rPr>
          <w:rFonts w:asciiTheme="majorHAnsi" w:hAnsiTheme="majorHAnsi"/>
          <w:sz w:val="20"/>
          <w:szCs w:val="20"/>
          <w:lang w:val="id-ID"/>
        </w:rPr>
        <w:fldChar w:fldCharType="begin" w:fldLock="1"/>
      </w:r>
      <w:r w:rsidR="00625616">
        <w:rPr>
          <w:rFonts w:asciiTheme="majorHAnsi" w:hAnsiTheme="majorHAnsi"/>
          <w:sz w:val="20"/>
          <w:szCs w:val="20"/>
          <w:lang w:val="id-ID"/>
        </w:rPr>
        <w:instrText>ADDIN CSL_CITATION {"citationItems":[{"id":"ITEM-1","itemData":{"DOI":"10.34288/jri.v4i3.409","ISSN":"2656-1743","abstract":"The emergence of the Covid-19 outbreak for the first time in China killed thousands to millions of people. Since the beginning of the emergence of the number of cases of Covid-19 continues to increase until now. The increase in Covid-19 cases has a very bad impact on health, social and economic life. The need for future forecasting to predict the number of deaths and recoveries from cases that occur, so that the government and the public can understand the spread, prevent and plan actions as early as possible. Several previous studies have forecast the future impact of Covid-19 using the Machine Learning method. Time series forecasting can be done using traditional methods with Linear Regression or Artificial Intelligent methods with neural networks. In this study, it has been proven that there is a linear relationship in the time series data of Covid-19 recovered cases in China, so it is proven that the performance of Linear Regression is better than the Neural Network.","author":[{"dropping-particle":"","family":"Setiyorini","given":"Tyas","non-dropping-particle":"","parse-names":false,"suffix":""},{"dropping-particle":"","family":"Frieyadie","given":"Frieyadie","non-dropping-particle":"","parse-names":false,"suffix":""}],"container-title":"Jurnal Riset Informatika","id":"ITEM-1","issue":"3","issued":{"date-parts":[["2022"]]},"page":"277-282","title":"Comparison of Linear Regressions and Neural Networks for Forecasting Covid-19 Recovered Cases","type":"article-journal","volume":"4"},"uris":["http://www.mendeley.com/documents/?uuid=444ed324-5675-447c-9de6-c5023d7d615b","http://www.mendeley.com/documents/?uuid=e0f5b7a7-3873-43e5-8b11-81266ad914b5"]}],"mendeley":{"formattedCitation":"(Setiyorini &amp; Frieyadie, 2022)","plainTextFormattedCitation":"(Setiyorini &amp; Frieyadie, 2022)","previouslyFormattedCitation":"(Setiyorini &amp; Frieyadie, 2022)"},"properties":{"noteIndex":0},"schema":"https://github.com/citation-style-language/schema/raw/master/csl-citation.json"}</w:instrText>
      </w:r>
      <w:r w:rsidR="000942B8" w:rsidRPr="00F908B8">
        <w:rPr>
          <w:rFonts w:asciiTheme="majorHAnsi" w:hAnsiTheme="majorHAnsi"/>
          <w:sz w:val="20"/>
          <w:szCs w:val="20"/>
          <w:lang w:val="id-ID"/>
        </w:rPr>
        <w:fldChar w:fldCharType="separate"/>
      </w:r>
      <w:r w:rsidR="000942B8" w:rsidRPr="00F908B8">
        <w:rPr>
          <w:rFonts w:asciiTheme="majorHAnsi" w:hAnsiTheme="majorHAnsi"/>
          <w:noProof/>
          <w:sz w:val="20"/>
          <w:szCs w:val="20"/>
          <w:lang w:val="id-ID"/>
        </w:rPr>
        <w:t>(Setiyorini &amp; Frieyadie, 2022)</w:t>
      </w:r>
      <w:r w:rsidR="000942B8" w:rsidRPr="00F908B8">
        <w:rPr>
          <w:rFonts w:asciiTheme="majorHAnsi" w:hAnsiTheme="majorHAnsi"/>
          <w:sz w:val="20"/>
          <w:szCs w:val="20"/>
          <w:lang w:val="id-ID"/>
        </w:rPr>
        <w:fldChar w:fldCharType="end"/>
      </w:r>
      <w:r w:rsidRPr="00F908B8">
        <w:rPr>
          <w:rFonts w:asciiTheme="majorHAnsi" w:hAnsiTheme="majorHAnsi"/>
          <w:sz w:val="20"/>
          <w:szCs w:val="20"/>
          <w:lang w:val="id-ID"/>
        </w:rPr>
        <w:t>. These tests include the residual normality</w:t>
      </w:r>
      <w:r w:rsidR="00CE5A4A" w:rsidRPr="00F908B8">
        <w:rPr>
          <w:rFonts w:asciiTheme="majorHAnsi" w:hAnsiTheme="majorHAnsi"/>
          <w:sz w:val="20"/>
          <w:szCs w:val="20"/>
          <w:lang w:val="id-ID"/>
        </w:rPr>
        <w:t>, multicollinearity, heteroscedasticity, and autocorrelation tests</w:t>
      </w:r>
      <w:r w:rsidRPr="00F908B8">
        <w:rPr>
          <w:rFonts w:asciiTheme="majorHAnsi" w:hAnsiTheme="majorHAnsi"/>
          <w:sz w:val="20"/>
          <w:szCs w:val="20"/>
          <w:lang w:val="id-ID"/>
        </w:rPr>
        <w:t>. If these assumptions are violated, for example</w:t>
      </w:r>
      <w:r w:rsidR="00A05366" w:rsidRPr="00F908B8">
        <w:rPr>
          <w:rFonts w:asciiTheme="majorHAnsi" w:hAnsiTheme="majorHAnsi"/>
          <w:sz w:val="20"/>
          <w:szCs w:val="20"/>
          <w:lang w:val="id-ID"/>
        </w:rPr>
        <w:t>,</w:t>
      </w:r>
      <w:r w:rsidRPr="00F908B8">
        <w:rPr>
          <w:rFonts w:asciiTheme="majorHAnsi" w:hAnsiTheme="majorHAnsi"/>
          <w:sz w:val="20"/>
          <w:szCs w:val="20"/>
          <w:lang w:val="id-ID"/>
        </w:rPr>
        <w:t xml:space="preserve"> the regression model is </w:t>
      </w:r>
      <w:r w:rsidR="00CE5A4A" w:rsidRPr="00F908B8">
        <w:rPr>
          <w:rFonts w:asciiTheme="majorHAnsi" w:hAnsiTheme="majorHAnsi"/>
          <w:sz w:val="20"/>
          <w:szCs w:val="20"/>
        </w:rPr>
        <w:t>abnormal</w:t>
      </w:r>
      <w:r w:rsidRPr="00F908B8">
        <w:rPr>
          <w:rFonts w:asciiTheme="majorHAnsi" w:hAnsiTheme="majorHAnsi"/>
          <w:sz w:val="20"/>
          <w:szCs w:val="20"/>
          <w:lang w:val="id-ID"/>
        </w:rPr>
        <w:t>, multicollinearity occurs, heteroscedasticity occurs</w:t>
      </w:r>
      <w:r w:rsidR="00C4404A">
        <w:rPr>
          <w:rFonts w:asciiTheme="majorHAnsi" w:hAnsiTheme="majorHAnsi"/>
          <w:sz w:val="20"/>
          <w:szCs w:val="20"/>
        </w:rPr>
        <w:t>,</w:t>
      </w:r>
      <w:r w:rsidRPr="00F908B8">
        <w:rPr>
          <w:rFonts w:asciiTheme="majorHAnsi" w:hAnsiTheme="majorHAnsi"/>
          <w:sz w:val="20"/>
          <w:szCs w:val="20"/>
          <w:lang w:val="id-ID"/>
        </w:rPr>
        <w:t xml:space="preserve"> or autocorrelation occurs. Then the </w:t>
      </w:r>
      <w:r w:rsidR="00C4404A">
        <w:rPr>
          <w:rFonts w:asciiTheme="majorHAnsi" w:hAnsiTheme="majorHAnsi"/>
          <w:sz w:val="20"/>
          <w:szCs w:val="20"/>
        </w:rPr>
        <w:t>regression analysis results</w:t>
      </w:r>
      <w:r w:rsidRPr="00F908B8">
        <w:rPr>
          <w:rFonts w:asciiTheme="majorHAnsi" w:hAnsiTheme="majorHAnsi"/>
          <w:sz w:val="20"/>
          <w:szCs w:val="20"/>
          <w:lang w:val="id-ID"/>
        </w:rPr>
        <w:t xml:space="preserve"> and tests</w:t>
      </w:r>
      <w:r w:rsidR="00C4404A">
        <w:rPr>
          <w:rFonts w:asciiTheme="majorHAnsi" w:hAnsiTheme="majorHAnsi"/>
          <w:sz w:val="20"/>
          <w:szCs w:val="20"/>
        </w:rPr>
        <w:t>,</w:t>
      </w:r>
      <w:r w:rsidRPr="00F908B8">
        <w:rPr>
          <w:rFonts w:asciiTheme="majorHAnsi" w:hAnsiTheme="majorHAnsi"/>
          <w:sz w:val="20"/>
          <w:szCs w:val="20"/>
          <w:lang w:val="id-ID"/>
        </w:rPr>
        <w:t xml:space="preserve"> such as the t</w:t>
      </w:r>
      <w:r w:rsidR="00A05366" w:rsidRPr="00F908B8">
        <w:rPr>
          <w:rFonts w:asciiTheme="majorHAnsi" w:hAnsiTheme="majorHAnsi"/>
          <w:sz w:val="20"/>
          <w:szCs w:val="20"/>
          <w:lang w:val="id-ID"/>
        </w:rPr>
        <w:t>-</w:t>
      </w:r>
      <w:r w:rsidRPr="00F908B8">
        <w:rPr>
          <w:rFonts w:asciiTheme="majorHAnsi" w:hAnsiTheme="majorHAnsi"/>
          <w:sz w:val="20"/>
          <w:szCs w:val="20"/>
          <w:lang w:val="id-ID"/>
        </w:rPr>
        <w:t>test and F</w:t>
      </w:r>
      <w:r w:rsidR="00A05366" w:rsidRPr="00F908B8">
        <w:rPr>
          <w:rFonts w:asciiTheme="majorHAnsi" w:hAnsiTheme="majorHAnsi"/>
          <w:sz w:val="20"/>
          <w:szCs w:val="20"/>
          <w:lang w:val="id-ID"/>
        </w:rPr>
        <w:t>-</w:t>
      </w:r>
      <w:r w:rsidRPr="00F908B8">
        <w:rPr>
          <w:rFonts w:asciiTheme="majorHAnsi" w:hAnsiTheme="majorHAnsi"/>
          <w:sz w:val="20"/>
          <w:szCs w:val="20"/>
          <w:lang w:val="id-ID"/>
        </w:rPr>
        <w:t>test</w:t>
      </w:r>
      <w:r w:rsidR="00C4404A">
        <w:rPr>
          <w:rFonts w:asciiTheme="majorHAnsi" w:hAnsiTheme="majorHAnsi"/>
          <w:sz w:val="20"/>
          <w:szCs w:val="20"/>
        </w:rPr>
        <w:t>,</w:t>
      </w:r>
      <w:r w:rsidRPr="00F908B8">
        <w:rPr>
          <w:rFonts w:asciiTheme="majorHAnsi" w:hAnsiTheme="majorHAnsi"/>
          <w:sz w:val="20"/>
          <w:szCs w:val="20"/>
          <w:lang w:val="id-ID"/>
        </w:rPr>
        <w:t xml:space="preserve"> become invalid or biased. </w:t>
      </w:r>
    </w:p>
    <w:p w14:paraId="1AB6401C" w14:textId="77777777" w:rsidR="00D21242" w:rsidRPr="00F908B8" w:rsidRDefault="00D21242" w:rsidP="00D21242">
      <w:pPr>
        <w:rPr>
          <w:rFonts w:asciiTheme="majorHAnsi" w:hAnsiTheme="majorHAnsi" w:cstheme="minorHAnsi"/>
          <w:sz w:val="20"/>
          <w:szCs w:val="20"/>
        </w:rPr>
      </w:pPr>
    </w:p>
    <w:p w14:paraId="0C96D0B6" w14:textId="415AF613" w:rsidR="00BC2054" w:rsidRDefault="00B67789" w:rsidP="001673B1">
      <w:pPr>
        <w:jc w:val="center"/>
        <w:rPr>
          <w:rFonts w:asciiTheme="majorHAnsi" w:hAnsiTheme="majorHAnsi"/>
          <w:b/>
          <w:caps/>
          <w:sz w:val="20"/>
          <w:szCs w:val="20"/>
          <w:lang w:val="id-ID"/>
        </w:rPr>
      </w:pPr>
      <w:r w:rsidRPr="00F908B8">
        <w:rPr>
          <w:rFonts w:asciiTheme="majorHAnsi" w:hAnsiTheme="majorHAnsi"/>
          <w:b/>
          <w:caps/>
          <w:sz w:val="20"/>
          <w:szCs w:val="20"/>
          <w:lang w:val="id-ID"/>
        </w:rPr>
        <w:t>RESULTS AND DISCUSSION</w:t>
      </w:r>
    </w:p>
    <w:p w14:paraId="599F1C5B" w14:textId="77777777" w:rsidR="000B60CF" w:rsidRPr="00F908B8" w:rsidRDefault="000B60CF" w:rsidP="001673B1">
      <w:pPr>
        <w:jc w:val="center"/>
        <w:rPr>
          <w:rFonts w:asciiTheme="majorHAnsi" w:hAnsiTheme="majorHAnsi"/>
          <w:b/>
          <w:caps/>
          <w:sz w:val="20"/>
          <w:szCs w:val="20"/>
          <w:lang w:val="id-ID"/>
        </w:rPr>
      </w:pPr>
    </w:p>
    <w:p w14:paraId="2AB35162" w14:textId="56853017" w:rsidR="00867EE1" w:rsidRPr="00F908B8" w:rsidRDefault="00867EE1" w:rsidP="00867EE1">
      <w:pPr>
        <w:pStyle w:val="Heading2"/>
        <w:tabs>
          <w:tab w:val="left" w:pos="720"/>
        </w:tabs>
        <w:spacing w:before="0" w:beforeAutospacing="0" w:after="0" w:afterAutospacing="0" w:line="240" w:lineRule="auto"/>
        <w:jc w:val="both"/>
        <w:rPr>
          <w:rFonts w:asciiTheme="majorHAnsi" w:hAnsiTheme="majorHAnsi"/>
          <w:bCs w:val="0"/>
          <w:color w:val="000000"/>
          <w:sz w:val="20"/>
          <w:szCs w:val="20"/>
        </w:rPr>
      </w:pPr>
      <w:r w:rsidRPr="00F908B8">
        <w:rPr>
          <w:rFonts w:asciiTheme="majorHAnsi" w:hAnsiTheme="majorHAnsi"/>
          <w:bCs w:val="0"/>
          <w:color w:val="000000"/>
          <w:sz w:val="20"/>
          <w:szCs w:val="20"/>
        </w:rPr>
        <w:t>A</w:t>
      </w:r>
      <w:r w:rsidR="00867FDC" w:rsidRPr="00F908B8">
        <w:rPr>
          <w:rFonts w:asciiTheme="majorHAnsi" w:hAnsiTheme="majorHAnsi"/>
          <w:bCs w:val="0"/>
          <w:color w:val="000000"/>
          <w:sz w:val="20"/>
          <w:szCs w:val="20"/>
        </w:rPr>
        <w:t>nal</w:t>
      </w:r>
      <w:r w:rsidR="00377F97" w:rsidRPr="00F908B8">
        <w:rPr>
          <w:rFonts w:asciiTheme="majorHAnsi" w:hAnsiTheme="majorHAnsi"/>
          <w:bCs w:val="0"/>
          <w:color w:val="000000"/>
          <w:sz w:val="20"/>
          <w:szCs w:val="20"/>
        </w:rPr>
        <w:t>ysis</w:t>
      </w:r>
    </w:p>
    <w:p w14:paraId="1751830E" w14:textId="2698CA4E" w:rsidR="00D67791" w:rsidRPr="00F908B8" w:rsidRDefault="002F62E5" w:rsidP="002F62E5">
      <w:pPr>
        <w:jc w:val="both"/>
        <w:rPr>
          <w:rFonts w:asciiTheme="majorHAnsi" w:hAnsiTheme="majorHAnsi"/>
          <w:sz w:val="20"/>
          <w:szCs w:val="20"/>
        </w:rPr>
      </w:pPr>
      <w:r w:rsidRPr="00F908B8">
        <w:rPr>
          <w:rFonts w:asciiTheme="majorHAnsi" w:hAnsiTheme="majorHAnsi"/>
          <w:sz w:val="20"/>
          <w:szCs w:val="20"/>
        </w:rPr>
        <w:t>The characteristics used to describe the research subjects were 60 respondents who were seen based on the gender, age, and education of the respondents. Of the 60 respondents who became the object of research, it can be seen that the majority were male. Namely</w:t>
      </w:r>
      <w:r w:rsidR="00213387">
        <w:rPr>
          <w:rFonts w:asciiTheme="majorHAnsi" w:hAnsiTheme="majorHAnsi"/>
          <w:sz w:val="20"/>
          <w:szCs w:val="20"/>
        </w:rPr>
        <w:t>,</w:t>
      </w:r>
      <w:r w:rsidRPr="00F908B8">
        <w:rPr>
          <w:rFonts w:asciiTheme="majorHAnsi" w:hAnsiTheme="majorHAnsi"/>
          <w:sz w:val="20"/>
          <w:szCs w:val="20"/>
        </w:rPr>
        <w:t xml:space="preserve"> 33 people (55%), and the rest were female respondents, 27 people (45%). Respondents aged 20-30 years amounted to 36 people or 60%, then for respondents aged 31-40 years, there were 18 people or 30%, and for respondents aged 41-50 years, there were six people or 10%. Then from the 60 respondents who became the object of research, it was found that 12 people or 20% had junior high school education, 11 people, or 18.3%, had a high school education, three people had a D1 education, or 5%, 12 people had D3 education or 20%, 17 people with an undergraduate degree or 28.3% have an undergraduate degree. Five people with a master's degree, or 8.3%, have a master's degree.</w:t>
      </w:r>
    </w:p>
    <w:p w14:paraId="12143569" w14:textId="77777777" w:rsidR="002F62E5" w:rsidRPr="00F908B8" w:rsidRDefault="002F62E5" w:rsidP="002F62E5">
      <w:pPr>
        <w:jc w:val="both"/>
        <w:rPr>
          <w:rFonts w:asciiTheme="majorHAnsi" w:hAnsiTheme="majorHAnsi"/>
          <w:sz w:val="20"/>
          <w:szCs w:val="20"/>
        </w:rPr>
      </w:pPr>
    </w:p>
    <w:p w14:paraId="3C45D6F9" w14:textId="06666B8F" w:rsidR="00867EE1" w:rsidRPr="00F908B8" w:rsidRDefault="00377F97" w:rsidP="0050785E">
      <w:pPr>
        <w:pStyle w:val="ListParagraph"/>
        <w:numPr>
          <w:ilvl w:val="0"/>
          <w:numId w:val="9"/>
        </w:numPr>
        <w:spacing w:after="0" w:line="240" w:lineRule="auto"/>
        <w:ind w:left="360"/>
        <w:rPr>
          <w:rFonts w:asciiTheme="majorHAnsi" w:hAnsiTheme="majorHAnsi"/>
          <w:sz w:val="20"/>
          <w:szCs w:val="20"/>
          <w:lang w:val="id-ID"/>
        </w:rPr>
      </w:pPr>
      <w:r w:rsidRPr="00F908B8">
        <w:rPr>
          <w:rFonts w:asciiTheme="majorHAnsi" w:hAnsiTheme="majorHAnsi"/>
          <w:b/>
          <w:sz w:val="20"/>
          <w:szCs w:val="20"/>
        </w:rPr>
        <w:t>Validity Test</w:t>
      </w:r>
    </w:p>
    <w:p w14:paraId="6D9C8057" w14:textId="65F529B8" w:rsidR="00377F97" w:rsidRPr="00F908B8" w:rsidRDefault="000B60CF" w:rsidP="0050785E">
      <w:pPr>
        <w:ind w:firstLine="360"/>
        <w:jc w:val="both"/>
        <w:rPr>
          <w:rFonts w:asciiTheme="majorHAnsi" w:hAnsiTheme="majorHAnsi"/>
          <w:sz w:val="20"/>
          <w:szCs w:val="20"/>
        </w:rPr>
      </w:pPr>
      <w:r>
        <w:rPr>
          <w:rFonts w:asciiTheme="majorHAnsi" w:hAnsiTheme="majorHAnsi"/>
          <w:sz w:val="20"/>
          <w:szCs w:val="20"/>
        </w:rPr>
        <w:t>It tests</w:t>
      </w:r>
      <w:r w:rsidR="00511F83" w:rsidRPr="00511F83">
        <w:rPr>
          <w:rFonts w:asciiTheme="majorHAnsi" w:hAnsiTheme="majorHAnsi"/>
          <w:sz w:val="20"/>
          <w:szCs w:val="20"/>
        </w:rPr>
        <w:t xml:space="preserve"> the significance of the correlation coefficient at a significance level of 0.05</w:t>
      </w:r>
      <w:r w:rsidR="00511F83">
        <w:rPr>
          <w:rFonts w:asciiTheme="majorHAnsi" w:hAnsiTheme="majorHAnsi"/>
          <w:sz w:val="20"/>
          <w:szCs w:val="20"/>
        </w:rPr>
        <w:t xml:space="preserve"> to determine</w:t>
      </w:r>
      <w:r w:rsidR="00511F83" w:rsidRPr="00511F83">
        <w:rPr>
          <w:rFonts w:asciiTheme="majorHAnsi" w:hAnsiTheme="majorHAnsi"/>
          <w:sz w:val="20"/>
          <w:szCs w:val="20"/>
        </w:rPr>
        <w:t xml:space="preserve"> whether an ite</w:t>
      </w:r>
      <w:r w:rsidR="00511F83">
        <w:rPr>
          <w:rFonts w:asciiTheme="majorHAnsi" w:hAnsiTheme="majorHAnsi"/>
          <w:sz w:val="20"/>
          <w:szCs w:val="20"/>
        </w:rPr>
        <w:t xml:space="preserve">m is feasible or not to be </w:t>
      </w:r>
      <w:r w:rsidR="00511F83">
        <w:rPr>
          <w:rFonts w:asciiTheme="majorHAnsi" w:hAnsiTheme="majorHAnsi"/>
          <w:sz w:val="20"/>
          <w:szCs w:val="20"/>
        </w:rPr>
        <w:t>used.</w:t>
      </w:r>
      <w:r w:rsidR="00377F97" w:rsidRPr="00F908B8">
        <w:rPr>
          <w:rFonts w:asciiTheme="majorHAnsi" w:hAnsiTheme="majorHAnsi"/>
          <w:sz w:val="20"/>
          <w:szCs w:val="20"/>
        </w:rPr>
        <w:t xml:space="preserve"> </w:t>
      </w:r>
      <w:r>
        <w:rPr>
          <w:rFonts w:asciiTheme="majorHAnsi" w:hAnsiTheme="majorHAnsi"/>
          <w:sz w:val="20"/>
          <w:szCs w:val="20"/>
        </w:rPr>
        <w:t>A</w:t>
      </w:r>
      <w:r w:rsidR="00511F83">
        <w:rPr>
          <w:rFonts w:asciiTheme="majorHAnsi" w:hAnsiTheme="majorHAnsi"/>
          <w:sz w:val="20"/>
          <w:szCs w:val="20"/>
        </w:rPr>
        <w:t>n item is considered valid if it correlates significantly</w:t>
      </w:r>
      <w:r w:rsidR="00377F97" w:rsidRPr="00F908B8">
        <w:rPr>
          <w:rFonts w:asciiTheme="majorHAnsi" w:hAnsiTheme="majorHAnsi"/>
          <w:sz w:val="20"/>
          <w:szCs w:val="20"/>
        </w:rPr>
        <w:t xml:space="preserve"> with the total item score</w:t>
      </w:r>
      <w:r w:rsidR="000942B8" w:rsidRPr="00F908B8">
        <w:rPr>
          <w:rFonts w:asciiTheme="majorHAnsi" w:hAnsiTheme="majorHAnsi"/>
          <w:sz w:val="20"/>
          <w:szCs w:val="20"/>
        </w:rPr>
        <w:fldChar w:fldCharType="begin" w:fldLock="1"/>
      </w:r>
      <w:r w:rsidR="00625616">
        <w:rPr>
          <w:rFonts w:asciiTheme="majorHAnsi" w:hAnsiTheme="majorHAnsi"/>
          <w:sz w:val="20"/>
          <w:szCs w:val="20"/>
        </w:rPr>
        <w:instrText>ADDIN CSL_CITATION {"citationItems":[{"id":"ITEM-1","itemData":{"DOI":"10.1109/AiDAS56890.2022.9918731","ISBN":"VO  -","author":[{"dropping-particle":"","family":"Brilliandy","given":"E","non-dropping-particle":"","parse-names":false,"suffix":""},{"dropping-particle":"","family":"Lucky","given":"H","non-dropping-particle":"","parse-names":false,"suffix":""},{"dropping-particle":"","family":"Hartanto","given":"A","non-dropping-particle":"","parse-names":false,"suffix":""},{"dropping-particle":"","family":"Suhartono","given":"D","non-dropping-particle":"","parse-names":false,"suffix":""},{"dropping-particle":"","family":"Nurzaki","given":"M","non-dropping-particle":"","parse-names":false,"suffix":""}],"container-title":"2022 3rd International Conference on Artificial Intelligence and Data Sciences (AiDAS)","id":"ITEM-1","issued":{"date-parts":[["2022"]]},"page":"310-315","title":"Using Regression to Predict Number of Tourism in Indonesia based of Global COVID-19 Cases","type":"paper-conference"},"uris":["http://www.mendeley.com/documents/?uuid=27bbea80-eb53-4c5a-9b1c-942c93313b77","http://www.mendeley.com/documents/?uuid=d7ae5f84-4383-4fbe-9b50-41f93ae774c8"]}],"mendeley":{"formattedCitation":"(Brilliandy et al., 2022)","plainTextFormattedCitation":"(Brilliandy et al., 2022)","previouslyFormattedCitation":"(Brilliandy et al., 2022)"},"properties":{"noteIndex":0},"schema":"https://github.com/citation-style-language/schema/raw/master/csl-citation.json"}</w:instrText>
      </w:r>
      <w:r w:rsidR="000942B8" w:rsidRPr="00F908B8">
        <w:rPr>
          <w:rFonts w:asciiTheme="majorHAnsi" w:hAnsiTheme="majorHAnsi"/>
          <w:sz w:val="20"/>
          <w:szCs w:val="20"/>
        </w:rPr>
        <w:fldChar w:fldCharType="separate"/>
      </w:r>
      <w:r w:rsidR="000942B8" w:rsidRPr="00F908B8">
        <w:rPr>
          <w:rFonts w:asciiTheme="majorHAnsi" w:hAnsiTheme="majorHAnsi"/>
          <w:noProof/>
          <w:sz w:val="20"/>
          <w:szCs w:val="20"/>
        </w:rPr>
        <w:t>(Brilliandy et al., 2022)</w:t>
      </w:r>
      <w:r w:rsidR="000942B8" w:rsidRPr="00F908B8">
        <w:rPr>
          <w:rFonts w:asciiTheme="majorHAnsi" w:hAnsiTheme="majorHAnsi"/>
          <w:sz w:val="20"/>
          <w:szCs w:val="20"/>
        </w:rPr>
        <w:fldChar w:fldCharType="end"/>
      </w:r>
      <w:r w:rsidR="00377F97" w:rsidRPr="00F908B8">
        <w:rPr>
          <w:rFonts w:asciiTheme="majorHAnsi" w:hAnsiTheme="majorHAnsi"/>
          <w:sz w:val="20"/>
          <w:szCs w:val="20"/>
        </w:rPr>
        <w:t>.</w:t>
      </w:r>
    </w:p>
    <w:p w14:paraId="48046A00" w14:textId="1B4B52A3" w:rsidR="00377F97" w:rsidRPr="00F908B8" w:rsidRDefault="00377F97" w:rsidP="00377F97">
      <w:pPr>
        <w:jc w:val="both"/>
        <w:rPr>
          <w:rFonts w:asciiTheme="majorHAnsi" w:hAnsiTheme="majorHAnsi"/>
          <w:sz w:val="20"/>
          <w:szCs w:val="20"/>
        </w:rPr>
      </w:pPr>
      <w:r w:rsidRPr="00F908B8">
        <w:rPr>
          <w:rFonts w:asciiTheme="majorHAnsi" w:hAnsiTheme="majorHAnsi"/>
          <w:sz w:val="20"/>
          <w:szCs w:val="20"/>
        </w:rPr>
        <w:t xml:space="preserve">Based on the calculation of the validity test, the variable of </w:t>
      </w:r>
      <w:r w:rsidR="009F7624" w:rsidRPr="00F908B8">
        <w:rPr>
          <w:rFonts w:asciiTheme="majorHAnsi" w:hAnsiTheme="majorHAnsi"/>
          <w:sz w:val="20"/>
          <w:szCs w:val="20"/>
        </w:rPr>
        <w:t>loan</w:t>
      </w:r>
      <w:r w:rsidRPr="00F908B8">
        <w:rPr>
          <w:rFonts w:asciiTheme="majorHAnsi" w:hAnsiTheme="majorHAnsi"/>
          <w:sz w:val="20"/>
          <w:szCs w:val="20"/>
        </w:rPr>
        <w:t xml:space="preserve"> supervision shows that all questions are valid because the </w:t>
      </w:r>
      <w:r w:rsidRPr="00F908B8">
        <w:rPr>
          <w:rFonts w:asciiTheme="majorHAnsi" w:hAnsiTheme="majorHAnsi"/>
          <w:sz w:val="20"/>
          <w:szCs w:val="20"/>
          <w:lang w:val="id-ID"/>
        </w:rPr>
        <w:t>r</w:t>
      </w:r>
      <w:r w:rsidR="00F4020A" w:rsidRPr="00F908B8">
        <w:rPr>
          <w:rFonts w:asciiTheme="majorHAnsi" w:hAnsiTheme="majorHAnsi"/>
          <w:sz w:val="20"/>
          <w:szCs w:val="20"/>
          <w:vertAlign w:val="subscript"/>
          <w:lang w:val="id-ID"/>
        </w:rPr>
        <w:t>count</w:t>
      </w:r>
      <w:r w:rsidRPr="00F908B8">
        <w:rPr>
          <w:rFonts w:asciiTheme="majorHAnsi" w:hAnsiTheme="majorHAnsi"/>
          <w:sz w:val="20"/>
          <w:szCs w:val="20"/>
          <w:lang w:val="id-ID"/>
        </w:rPr>
        <w:t xml:space="preserve"> </w:t>
      </w:r>
      <w:r w:rsidRPr="00F908B8">
        <w:rPr>
          <w:rFonts w:asciiTheme="majorHAnsi" w:hAnsiTheme="majorHAnsi"/>
          <w:sz w:val="20"/>
          <w:szCs w:val="20"/>
        </w:rPr>
        <w:t xml:space="preserve">value of all questions is greater than the </w:t>
      </w:r>
      <w:r w:rsidRPr="00F908B8">
        <w:rPr>
          <w:rFonts w:asciiTheme="majorHAnsi" w:hAnsiTheme="majorHAnsi"/>
          <w:sz w:val="20"/>
          <w:szCs w:val="20"/>
          <w:lang w:val="id-ID"/>
        </w:rPr>
        <w:t>r</w:t>
      </w:r>
      <w:r w:rsidR="00F4020A" w:rsidRPr="00F908B8">
        <w:rPr>
          <w:rFonts w:asciiTheme="majorHAnsi" w:hAnsiTheme="majorHAnsi"/>
          <w:sz w:val="20"/>
          <w:szCs w:val="20"/>
          <w:vertAlign w:val="subscript"/>
          <w:lang w:val="id-ID"/>
        </w:rPr>
        <w:t>table</w:t>
      </w:r>
      <w:r w:rsidRPr="00F908B8">
        <w:rPr>
          <w:rFonts w:asciiTheme="majorHAnsi" w:hAnsiTheme="majorHAnsi"/>
          <w:sz w:val="20"/>
          <w:szCs w:val="20"/>
          <w:lang w:val="id-ID"/>
        </w:rPr>
        <w:t xml:space="preserve"> </w:t>
      </w:r>
      <w:r w:rsidRPr="00F908B8">
        <w:rPr>
          <w:rFonts w:asciiTheme="majorHAnsi" w:hAnsiTheme="majorHAnsi"/>
          <w:sz w:val="20"/>
          <w:szCs w:val="20"/>
        </w:rPr>
        <w:t xml:space="preserve">value (0.254). The acceptance procedure variable showed that all questions were valid because the </w:t>
      </w:r>
      <w:r w:rsidRPr="00F908B8">
        <w:rPr>
          <w:rFonts w:asciiTheme="majorHAnsi" w:hAnsiTheme="majorHAnsi"/>
          <w:sz w:val="20"/>
          <w:szCs w:val="20"/>
          <w:lang w:val="id-ID"/>
        </w:rPr>
        <w:t>r</w:t>
      </w:r>
      <w:r w:rsidR="00F4020A" w:rsidRPr="00F908B8">
        <w:rPr>
          <w:rFonts w:asciiTheme="majorHAnsi" w:hAnsiTheme="majorHAnsi"/>
          <w:sz w:val="20"/>
          <w:szCs w:val="20"/>
          <w:vertAlign w:val="subscript"/>
          <w:lang w:val="id-ID"/>
        </w:rPr>
        <w:t>count</w:t>
      </w:r>
      <w:r w:rsidRPr="00F908B8">
        <w:rPr>
          <w:rFonts w:asciiTheme="majorHAnsi" w:hAnsiTheme="majorHAnsi"/>
          <w:sz w:val="20"/>
          <w:szCs w:val="20"/>
          <w:lang w:val="id-ID"/>
        </w:rPr>
        <w:t xml:space="preserve"> </w:t>
      </w:r>
      <w:r w:rsidRPr="00F908B8">
        <w:rPr>
          <w:rFonts w:asciiTheme="majorHAnsi" w:hAnsiTheme="majorHAnsi"/>
          <w:sz w:val="20"/>
          <w:szCs w:val="20"/>
        </w:rPr>
        <w:t xml:space="preserve">value of all questions was </w:t>
      </w:r>
      <w:r w:rsidR="006F557B">
        <w:rPr>
          <w:rFonts w:asciiTheme="majorHAnsi" w:hAnsiTheme="majorHAnsi"/>
          <w:sz w:val="20"/>
          <w:szCs w:val="20"/>
        </w:rPr>
        <w:t>more significant</w:t>
      </w:r>
      <w:r w:rsidRPr="00F908B8">
        <w:rPr>
          <w:rFonts w:asciiTheme="majorHAnsi" w:hAnsiTheme="majorHAnsi"/>
          <w:sz w:val="20"/>
          <w:szCs w:val="20"/>
        </w:rPr>
        <w:t xml:space="preserve"> than the </w:t>
      </w:r>
      <w:r w:rsidRPr="00F908B8">
        <w:rPr>
          <w:rFonts w:asciiTheme="majorHAnsi" w:hAnsiTheme="majorHAnsi"/>
          <w:sz w:val="20"/>
          <w:szCs w:val="20"/>
          <w:lang w:val="id-ID"/>
        </w:rPr>
        <w:t>r</w:t>
      </w:r>
      <w:r w:rsidR="00F4020A" w:rsidRPr="00F908B8">
        <w:rPr>
          <w:rFonts w:asciiTheme="majorHAnsi" w:hAnsiTheme="majorHAnsi"/>
          <w:sz w:val="20"/>
          <w:szCs w:val="20"/>
          <w:vertAlign w:val="subscript"/>
          <w:lang w:val="id-ID"/>
        </w:rPr>
        <w:t>table</w:t>
      </w:r>
      <w:r w:rsidRPr="00F908B8">
        <w:rPr>
          <w:rFonts w:asciiTheme="majorHAnsi" w:hAnsiTheme="majorHAnsi"/>
          <w:sz w:val="20"/>
          <w:szCs w:val="20"/>
          <w:lang w:val="id-ID"/>
        </w:rPr>
        <w:t xml:space="preserve"> </w:t>
      </w:r>
      <w:r w:rsidRPr="00F908B8">
        <w:rPr>
          <w:rFonts w:asciiTheme="majorHAnsi" w:hAnsiTheme="majorHAnsi"/>
          <w:sz w:val="20"/>
          <w:szCs w:val="20"/>
        </w:rPr>
        <w:t xml:space="preserve">value (0.254). The </w:t>
      </w:r>
      <w:r w:rsidR="009F7624" w:rsidRPr="00F908B8">
        <w:rPr>
          <w:rFonts w:asciiTheme="majorHAnsi" w:hAnsiTheme="majorHAnsi"/>
          <w:sz w:val="20"/>
          <w:szCs w:val="20"/>
        </w:rPr>
        <w:t>loan</w:t>
      </w:r>
      <w:r w:rsidRPr="00F908B8">
        <w:rPr>
          <w:rFonts w:asciiTheme="majorHAnsi" w:hAnsiTheme="majorHAnsi"/>
          <w:sz w:val="20"/>
          <w:szCs w:val="20"/>
        </w:rPr>
        <w:t xml:space="preserve"> guarantee variable obtained the results of most of the valid questions only on question items number 8 and number 10</w:t>
      </w:r>
      <w:r w:rsidR="006F557B">
        <w:rPr>
          <w:rFonts w:asciiTheme="majorHAnsi" w:hAnsiTheme="majorHAnsi"/>
          <w:sz w:val="20"/>
          <w:szCs w:val="20"/>
        </w:rPr>
        <w:t>,</w:t>
      </w:r>
      <w:r w:rsidRPr="00F908B8">
        <w:rPr>
          <w:rFonts w:asciiTheme="majorHAnsi" w:hAnsiTheme="majorHAnsi"/>
          <w:sz w:val="20"/>
          <w:szCs w:val="20"/>
        </w:rPr>
        <w:t xml:space="preserve"> which were invalid and had been revised so that they were declared valid because the </w:t>
      </w:r>
      <w:r w:rsidRPr="00F908B8">
        <w:rPr>
          <w:rFonts w:asciiTheme="majorHAnsi" w:hAnsiTheme="majorHAnsi"/>
          <w:sz w:val="20"/>
          <w:szCs w:val="20"/>
          <w:lang w:val="id-ID"/>
        </w:rPr>
        <w:t>r</w:t>
      </w:r>
      <w:r w:rsidR="00F4020A" w:rsidRPr="00F908B8">
        <w:rPr>
          <w:rFonts w:asciiTheme="majorHAnsi" w:hAnsiTheme="majorHAnsi"/>
          <w:sz w:val="20"/>
          <w:szCs w:val="20"/>
          <w:vertAlign w:val="subscript"/>
          <w:lang w:val="id-ID"/>
        </w:rPr>
        <w:t>count</w:t>
      </w:r>
      <w:r w:rsidRPr="00F908B8">
        <w:rPr>
          <w:rFonts w:asciiTheme="majorHAnsi" w:hAnsiTheme="majorHAnsi"/>
          <w:sz w:val="20"/>
          <w:szCs w:val="20"/>
          <w:lang w:val="id-ID"/>
        </w:rPr>
        <w:t xml:space="preserve"> </w:t>
      </w:r>
      <w:r w:rsidRPr="00F908B8">
        <w:rPr>
          <w:rFonts w:asciiTheme="majorHAnsi" w:hAnsiTheme="majorHAnsi"/>
          <w:sz w:val="20"/>
          <w:szCs w:val="20"/>
        </w:rPr>
        <w:t xml:space="preserve">value of all questions was </w:t>
      </w:r>
      <w:r w:rsidR="006F557B">
        <w:rPr>
          <w:rFonts w:asciiTheme="majorHAnsi" w:hAnsiTheme="majorHAnsi"/>
          <w:sz w:val="20"/>
          <w:szCs w:val="20"/>
        </w:rPr>
        <w:t>more significant</w:t>
      </w:r>
      <w:r w:rsidRPr="00F908B8">
        <w:rPr>
          <w:rFonts w:asciiTheme="majorHAnsi" w:hAnsiTheme="majorHAnsi"/>
          <w:sz w:val="20"/>
          <w:szCs w:val="20"/>
        </w:rPr>
        <w:t xml:space="preserve"> than the </w:t>
      </w:r>
      <w:r w:rsidRPr="00F908B8">
        <w:rPr>
          <w:rFonts w:asciiTheme="majorHAnsi" w:hAnsiTheme="majorHAnsi"/>
          <w:sz w:val="20"/>
          <w:szCs w:val="20"/>
          <w:lang w:val="id-ID"/>
        </w:rPr>
        <w:t>r</w:t>
      </w:r>
      <w:r w:rsidR="00F4020A" w:rsidRPr="00F908B8">
        <w:rPr>
          <w:rFonts w:asciiTheme="majorHAnsi" w:hAnsiTheme="majorHAnsi"/>
          <w:sz w:val="20"/>
          <w:szCs w:val="20"/>
          <w:vertAlign w:val="subscript"/>
          <w:lang w:val="id-ID"/>
        </w:rPr>
        <w:t>table</w:t>
      </w:r>
      <w:r w:rsidRPr="00F908B8">
        <w:rPr>
          <w:rFonts w:asciiTheme="majorHAnsi" w:hAnsiTheme="majorHAnsi"/>
          <w:sz w:val="20"/>
          <w:szCs w:val="20"/>
          <w:lang w:val="id-ID"/>
        </w:rPr>
        <w:t xml:space="preserve"> </w:t>
      </w:r>
      <w:r w:rsidRPr="00F908B8">
        <w:rPr>
          <w:rFonts w:asciiTheme="majorHAnsi" w:hAnsiTheme="majorHAnsi"/>
          <w:sz w:val="20"/>
          <w:szCs w:val="20"/>
        </w:rPr>
        <w:t xml:space="preserve">value (0.254). </w:t>
      </w:r>
      <w:r w:rsidR="00C4404A">
        <w:rPr>
          <w:rFonts w:asciiTheme="majorHAnsi" w:hAnsiTheme="majorHAnsi"/>
          <w:sz w:val="20"/>
          <w:szCs w:val="20"/>
        </w:rPr>
        <w:t>Moreover,</w:t>
      </w:r>
      <w:r w:rsidRPr="00F908B8">
        <w:rPr>
          <w:rFonts w:asciiTheme="majorHAnsi" w:hAnsiTheme="majorHAnsi"/>
          <w:sz w:val="20"/>
          <w:szCs w:val="20"/>
        </w:rPr>
        <w:t xml:space="preserve"> the </w:t>
      </w:r>
      <w:r w:rsidR="00AF5758" w:rsidRPr="00F908B8">
        <w:rPr>
          <w:rFonts w:asciiTheme="majorHAnsi" w:hAnsiTheme="majorHAnsi"/>
          <w:sz w:val="20"/>
          <w:szCs w:val="20"/>
        </w:rPr>
        <w:t>non-performing</w:t>
      </w:r>
      <w:r w:rsidRPr="00F908B8">
        <w:rPr>
          <w:rFonts w:asciiTheme="majorHAnsi" w:hAnsiTheme="majorHAnsi"/>
          <w:sz w:val="20"/>
          <w:szCs w:val="20"/>
        </w:rPr>
        <w:t xml:space="preserve"> </w:t>
      </w:r>
      <w:r w:rsidR="009F7624" w:rsidRPr="00F908B8">
        <w:rPr>
          <w:rFonts w:asciiTheme="majorHAnsi" w:hAnsiTheme="majorHAnsi"/>
          <w:sz w:val="20"/>
          <w:szCs w:val="20"/>
        </w:rPr>
        <w:t>loan</w:t>
      </w:r>
      <w:r w:rsidRPr="00F908B8">
        <w:rPr>
          <w:rFonts w:asciiTheme="majorHAnsi" w:hAnsiTheme="majorHAnsi"/>
          <w:sz w:val="20"/>
          <w:szCs w:val="20"/>
        </w:rPr>
        <w:t xml:space="preserve"> variable obtained the results of valid questions because the </w:t>
      </w:r>
      <w:r w:rsidRPr="00F908B8">
        <w:rPr>
          <w:rFonts w:asciiTheme="majorHAnsi" w:hAnsiTheme="majorHAnsi"/>
          <w:sz w:val="20"/>
          <w:szCs w:val="20"/>
          <w:lang w:val="id-ID"/>
        </w:rPr>
        <w:t>r</w:t>
      </w:r>
      <w:r w:rsidR="00F4020A" w:rsidRPr="00F908B8">
        <w:rPr>
          <w:rFonts w:asciiTheme="majorHAnsi" w:hAnsiTheme="majorHAnsi"/>
          <w:sz w:val="20"/>
          <w:szCs w:val="20"/>
          <w:vertAlign w:val="subscript"/>
          <w:lang w:val="id-ID"/>
        </w:rPr>
        <w:t>count</w:t>
      </w:r>
      <w:r w:rsidRPr="00F908B8">
        <w:rPr>
          <w:rFonts w:asciiTheme="majorHAnsi" w:hAnsiTheme="majorHAnsi"/>
          <w:sz w:val="20"/>
          <w:szCs w:val="20"/>
          <w:lang w:val="id-ID"/>
        </w:rPr>
        <w:t xml:space="preserve"> </w:t>
      </w:r>
      <w:r w:rsidRPr="00F908B8">
        <w:rPr>
          <w:rFonts w:asciiTheme="majorHAnsi" w:hAnsiTheme="majorHAnsi"/>
          <w:sz w:val="20"/>
          <w:szCs w:val="20"/>
        </w:rPr>
        <w:t xml:space="preserve">value of all questions was </w:t>
      </w:r>
      <w:r w:rsidR="00C4404A">
        <w:rPr>
          <w:rFonts w:asciiTheme="majorHAnsi" w:hAnsiTheme="majorHAnsi"/>
          <w:sz w:val="20"/>
          <w:szCs w:val="20"/>
        </w:rPr>
        <w:t>more significant</w:t>
      </w:r>
      <w:r w:rsidRPr="00F908B8">
        <w:rPr>
          <w:rFonts w:asciiTheme="majorHAnsi" w:hAnsiTheme="majorHAnsi"/>
          <w:sz w:val="20"/>
          <w:szCs w:val="20"/>
        </w:rPr>
        <w:t xml:space="preserve"> than the </w:t>
      </w:r>
      <w:r w:rsidRPr="00F908B8">
        <w:rPr>
          <w:rFonts w:asciiTheme="majorHAnsi" w:hAnsiTheme="majorHAnsi"/>
          <w:sz w:val="20"/>
          <w:szCs w:val="20"/>
          <w:lang w:val="id-ID"/>
        </w:rPr>
        <w:t>r</w:t>
      </w:r>
      <w:r w:rsidR="00F4020A" w:rsidRPr="00F908B8">
        <w:rPr>
          <w:rFonts w:asciiTheme="majorHAnsi" w:hAnsiTheme="majorHAnsi"/>
          <w:sz w:val="20"/>
          <w:szCs w:val="20"/>
          <w:vertAlign w:val="subscript"/>
          <w:lang w:val="id-ID"/>
        </w:rPr>
        <w:t>table</w:t>
      </w:r>
      <w:r w:rsidRPr="00F908B8">
        <w:rPr>
          <w:rFonts w:asciiTheme="majorHAnsi" w:hAnsiTheme="majorHAnsi"/>
          <w:sz w:val="20"/>
          <w:szCs w:val="20"/>
          <w:lang w:val="id-ID"/>
        </w:rPr>
        <w:t xml:space="preserve"> </w:t>
      </w:r>
      <w:r w:rsidRPr="00F908B8">
        <w:rPr>
          <w:rFonts w:asciiTheme="majorHAnsi" w:hAnsiTheme="majorHAnsi"/>
          <w:sz w:val="20"/>
          <w:szCs w:val="20"/>
        </w:rPr>
        <w:t>value (0.254).</w:t>
      </w:r>
    </w:p>
    <w:p w14:paraId="2E02BEA6" w14:textId="77777777" w:rsidR="00867EE1" w:rsidRPr="00F908B8" w:rsidRDefault="00867EE1" w:rsidP="00867EE1">
      <w:pPr>
        <w:ind w:left="720"/>
        <w:jc w:val="both"/>
        <w:rPr>
          <w:rFonts w:asciiTheme="majorHAnsi" w:hAnsiTheme="majorHAnsi"/>
          <w:sz w:val="20"/>
          <w:szCs w:val="20"/>
          <w:lang w:val="en-SG"/>
        </w:rPr>
      </w:pPr>
    </w:p>
    <w:p w14:paraId="3A58A0F9" w14:textId="165594DB" w:rsidR="00867EE1" w:rsidRPr="00F908B8" w:rsidRDefault="009A3A88" w:rsidP="0050785E">
      <w:pPr>
        <w:pStyle w:val="ListParagraph"/>
        <w:numPr>
          <w:ilvl w:val="0"/>
          <w:numId w:val="9"/>
        </w:numPr>
        <w:spacing w:after="0" w:line="240" w:lineRule="auto"/>
        <w:ind w:left="360"/>
        <w:rPr>
          <w:rFonts w:asciiTheme="majorHAnsi" w:hAnsiTheme="majorHAnsi"/>
          <w:sz w:val="20"/>
          <w:szCs w:val="20"/>
          <w:lang w:val="id-ID"/>
        </w:rPr>
      </w:pPr>
      <w:r w:rsidRPr="00F908B8">
        <w:rPr>
          <w:rFonts w:asciiTheme="majorHAnsi" w:hAnsiTheme="majorHAnsi"/>
          <w:b/>
          <w:sz w:val="20"/>
          <w:szCs w:val="20"/>
        </w:rPr>
        <w:t>Re</w:t>
      </w:r>
      <w:r w:rsidR="0015709A" w:rsidRPr="00F908B8">
        <w:rPr>
          <w:rFonts w:asciiTheme="majorHAnsi" w:hAnsiTheme="majorHAnsi"/>
          <w:b/>
          <w:sz w:val="20"/>
          <w:szCs w:val="20"/>
        </w:rPr>
        <w:t>lia</w:t>
      </w:r>
      <w:r w:rsidRPr="00F908B8">
        <w:rPr>
          <w:rFonts w:asciiTheme="majorHAnsi" w:hAnsiTheme="majorHAnsi"/>
          <w:b/>
          <w:sz w:val="20"/>
          <w:szCs w:val="20"/>
        </w:rPr>
        <w:t>bility Test</w:t>
      </w:r>
    </w:p>
    <w:p w14:paraId="21C2F51F" w14:textId="7D25B802" w:rsidR="009A3A88" w:rsidRPr="00F908B8" w:rsidRDefault="009A3A88" w:rsidP="0050785E">
      <w:pPr>
        <w:ind w:firstLine="360"/>
        <w:jc w:val="both"/>
        <w:rPr>
          <w:rFonts w:asciiTheme="majorHAnsi" w:hAnsiTheme="majorHAnsi"/>
          <w:sz w:val="20"/>
          <w:szCs w:val="20"/>
        </w:rPr>
      </w:pPr>
      <w:r w:rsidRPr="00F908B8">
        <w:rPr>
          <w:rFonts w:asciiTheme="majorHAnsi" w:hAnsiTheme="majorHAnsi"/>
          <w:sz w:val="20"/>
          <w:szCs w:val="20"/>
        </w:rPr>
        <w:t xml:space="preserve">A measuring device is reliable if the tool </w:t>
      </w:r>
      <w:r w:rsidR="006F557B">
        <w:rPr>
          <w:rFonts w:asciiTheme="majorHAnsi" w:hAnsiTheme="majorHAnsi"/>
          <w:sz w:val="20"/>
          <w:szCs w:val="20"/>
        </w:rPr>
        <w:t>for</w:t>
      </w:r>
      <w:r w:rsidRPr="00F908B8">
        <w:rPr>
          <w:rFonts w:asciiTheme="majorHAnsi" w:hAnsiTheme="majorHAnsi"/>
          <w:sz w:val="20"/>
          <w:szCs w:val="20"/>
        </w:rPr>
        <w:t xml:space="preserve"> measuring a symptom at different times always shows the same results. </w:t>
      </w:r>
      <w:r w:rsidR="0015709A" w:rsidRPr="00F908B8">
        <w:rPr>
          <w:rFonts w:asciiTheme="majorHAnsi" w:hAnsiTheme="majorHAnsi"/>
          <w:sz w:val="20"/>
          <w:szCs w:val="20"/>
        </w:rPr>
        <w:t>A</w:t>
      </w:r>
      <w:r w:rsidRPr="00F908B8">
        <w:rPr>
          <w:rFonts w:asciiTheme="majorHAnsi" w:hAnsiTheme="majorHAnsi"/>
          <w:sz w:val="20"/>
          <w:szCs w:val="20"/>
        </w:rPr>
        <w:t xml:space="preserve"> reliable tool consistently delivers results of the same size. The reliability test method that is often used is Cronbach's Alpha. According </w:t>
      </w:r>
      <w:r w:rsidR="00FA53C5" w:rsidRPr="00F908B8">
        <w:rPr>
          <w:rFonts w:asciiTheme="majorHAnsi" w:hAnsiTheme="majorHAnsi"/>
          <w:sz w:val="20"/>
          <w:szCs w:val="20"/>
        </w:rPr>
        <w:t>Setiyorini</w:t>
      </w:r>
      <w:r w:rsidR="000942B8" w:rsidRPr="00F908B8">
        <w:rPr>
          <w:rFonts w:asciiTheme="majorHAnsi" w:hAnsiTheme="majorHAnsi"/>
          <w:sz w:val="20"/>
          <w:szCs w:val="20"/>
        </w:rPr>
        <w:fldChar w:fldCharType="begin" w:fldLock="1"/>
      </w:r>
      <w:r w:rsidR="00625616">
        <w:rPr>
          <w:rFonts w:asciiTheme="majorHAnsi" w:hAnsiTheme="majorHAnsi"/>
          <w:sz w:val="20"/>
          <w:szCs w:val="20"/>
        </w:rPr>
        <w:instrText>ADDIN CSL_CITATION {"citationItems":[{"id":"ITEM-1","itemData":{"DOI":"10.34288/jri.v4i3.409","ISSN":"2656-1743","abstract":"The emergence of the Covid-19 outbreak for the first time in China killed thousands to millions of people. Since the beginning of the emergence of the number of cases of Covid-19 continues to increase until now. The increase in Covid-19 cases has a very bad impact on health, social and economic life. The need for future forecasting to predict the number of deaths and recoveries from cases that occur, so that the government and the public can understand the spread, prevent and plan actions as early as possible. Several previous studies have forecast the future impact of Covid-19 using the Machine Learning method. Time series forecasting can be done using traditional methods with Linear Regression or Artificial Intelligent methods with neural networks. In this study, it has been proven that there is a linear relationship in the time series data of Covid-19 recovered cases in China, so it is proven that the performance of Linear Regression is better than the Neural Network.","author":[{"dropping-particle":"","family":"Setiyorini","given":"Tyas","non-dropping-particle":"","parse-names":false,"suffix":""},{"dropping-particle":"","family":"Frieyadie","given":"Frieyadie","non-dropping-particle":"","parse-names":false,"suffix":""}],"container-title":"Jurnal Riset Informatika","id":"ITEM-1","issue":"3","issued":{"date-parts":[["2022"]]},"page":"277-282","title":"Comparison of Linear Regressions and Neural Networks for Forecasting Covid-19 Recovered Cases","type":"article-journal","volume":"4"},"uris":["http://www.mendeley.com/documents/?uuid=444ed324-5675-447c-9de6-c5023d7d615b","http://www.mendeley.com/documents/?uuid=e0f5b7a7-3873-43e5-8b11-81266ad914b5"]}],"mendeley":{"formattedCitation":"(Setiyorini &amp; Frieyadie, 2022)","plainTextFormattedCitation":"(Setiyorini &amp; Frieyadie, 2022)","previouslyFormattedCitation":"(Setiyorini &amp; Frieyadie, 2022)"},"properties":{"noteIndex":0},"schema":"https://github.com/citation-style-language/schema/raw/master/csl-citation.json"}</w:instrText>
      </w:r>
      <w:r w:rsidR="000942B8" w:rsidRPr="00F908B8">
        <w:rPr>
          <w:rFonts w:asciiTheme="majorHAnsi" w:hAnsiTheme="majorHAnsi"/>
          <w:sz w:val="20"/>
          <w:szCs w:val="20"/>
        </w:rPr>
        <w:fldChar w:fldCharType="separate"/>
      </w:r>
      <w:r w:rsidR="00E87D34" w:rsidRPr="00F908B8">
        <w:rPr>
          <w:rFonts w:asciiTheme="majorHAnsi" w:hAnsiTheme="majorHAnsi"/>
          <w:noProof/>
          <w:sz w:val="20"/>
          <w:szCs w:val="20"/>
        </w:rPr>
        <w:t>(Setiyorini &amp; Frieyadie, 2022)</w:t>
      </w:r>
      <w:r w:rsidR="000942B8" w:rsidRPr="00F908B8">
        <w:rPr>
          <w:rFonts w:asciiTheme="majorHAnsi" w:hAnsiTheme="majorHAnsi"/>
          <w:sz w:val="20"/>
          <w:szCs w:val="20"/>
        </w:rPr>
        <w:fldChar w:fldCharType="end"/>
      </w:r>
      <w:r w:rsidR="000942B8" w:rsidRPr="00F908B8">
        <w:rPr>
          <w:rFonts w:asciiTheme="majorHAnsi" w:hAnsiTheme="majorHAnsi"/>
          <w:sz w:val="20"/>
          <w:szCs w:val="20"/>
        </w:rPr>
        <w:t xml:space="preserve"> </w:t>
      </w:r>
      <w:r w:rsidRPr="00F908B8">
        <w:rPr>
          <w:rFonts w:asciiTheme="majorHAnsi" w:hAnsiTheme="majorHAnsi"/>
          <w:sz w:val="20"/>
          <w:szCs w:val="20"/>
        </w:rPr>
        <w:t>states that a measuring instrument can be said to be reliable if the reliability value is &gt; 0.6</w:t>
      </w:r>
      <w:r w:rsidR="00FA53C5" w:rsidRPr="00F908B8">
        <w:rPr>
          <w:rFonts w:asciiTheme="majorHAnsi" w:hAnsiTheme="majorHAnsi"/>
          <w:sz w:val="20"/>
          <w:szCs w:val="20"/>
        </w:rPr>
        <w:fldChar w:fldCharType="begin" w:fldLock="1"/>
      </w:r>
      <w:r w:rsidR="00625616">
        <w:rPr>
          <w:rFonts w:asciiTheme="majorHAnsi" w:hAnsiTheme="majorHAnsi"/>
          <w:sz w:val="20"/>
          <w:szCs w:val="20"/>
        </w:rPr>
        <w:instrText>ADDIN CSL_CITATION {"citationItems":[{"id":"ITEM-1","itemData":{"DOI":"10.34288/jri.v4i3.409","ISSN":"2656-1743","abstract":"The emergence of the Covid-19 outbreak for the first time in China killed thousands to millions of people. Since the beginning of the emergence of the number of cases of Covid-19 continues to increase until now. The increase in Covid-19 cases has a very bad impact on health, social and economic life. The need for future forecasting to predict the number of deaths and recoveries from cases that occur, so that the government and the public can understand the spread, prevent and plan actions as early as possible. Several previous studies have forecast the future impact of Covid-19 using the Machine Learning method. Time series forecasting can be done using traditional methods with Linear Regression or Artificial Intelligent methods with neural networks. In this study, it has been proven that there is a linear relationship in the time series data of Covid-19 recovered cases in China, so it is proven that the performance of Linear Regression is better than the Neural Network.","author":[{"dropping-particle":"","family":"Setiyorini","given":"Tyas","non-dropping-particle":"","parse-names":false,"suffix":""},{"dropping-particle":"","family":"Frieyadie","given":"Frieyadie","non-dropping-particle":"","parse-names":false,"suffix":""}],"container-title":"Jurnal Riset Informatika","id":"ITEM-1","issue":"3","issued":{"date-parts":[["2022"]]},"page":"277-282","title":"Comparison of Linear Regressions and Neural Networks for Forecasting Covid-19 Recovered Cases","type":"article-journal","volume":"4"},"uris":["http://www.mendeley.com/documents/?uuid=444ed324-5675-447c-9de6-c5023d7d615b","http://www.mendeley.com/documents/?uuid=e0f5b7a7-3873-43e5-8b11-81266ad914b5"]}],"mendeley":{"formattedCitation":"(Setiyorini &amp; Frieyadie, 2022)","plainTextFormattedCitation":"(Setiyorini &amp; Frieyadie, 2022)","previouslyFormattedCitation":"(Setiyorini &amp; Frieyadie, 2022)"},"properties":{"noteIndex":0},"schema":"https://github.com/citation-style-language/schema/raw/master/csl-citation.json"}</w:instrText>
      </w:r>
      <w:r w:rsidR="00FA53C5" w:rsidRPr="00F908B8">
        <w:rPr>
          <w:rFonts w:asciiTheme="majorHAnsi" w:hAnsiTheme="majorHAnsi"/>
          <w:sz w:val="20"/>
          <w:szCs w:val="20"/>
        </w:rPr>
        <w:fldChar w:fldCharType="separate"/>
      </w:r>
      <w:r w:rsidR="00FA53C5" w:rsidRPr="00F908B8">
        <w:rPr>
          <w:rFonts w:asciiTheme="majorHAnsi" w:hAnsiTheme="majorHAnsi"/>
          <w:noProof/>
          <w:sz w:val="20"/>
          <w:szCs w:val="20"/>
        </w:rPr>
        <w:t>(Setiyorini &amp; Frieyadie, 2022)</w:t>
      </w:r>
      <w:r w:rsidR="00FA53C5" w:rsidRPr="00F908B8">
        <w:rPr>
          <w:rFonts w:asciiTheme="majorHAnsi" w:hAnsiTheme="majorHAnsi"/>
          <w:sz w:val="20"/>
          <w:szCs w:val="20"/>
        </w:rPr>
        <w:fldChar w:fldCharType="end"/>
      </w:r>
      <w:r w:rsidRPr="00F908B8">
        <w:rPr>
          <w:rFonts w:asciiTheme="majorHAnsi" w:hAnsiTheme="majorHAnsi"/>
          <w:sz w:val="20"/>
          <w:szCs w:val="20"/>
        </w:rPr>
        <w:t>.</w:t>
      </w:r>
    </w:p>
    <w:p w14:paraId="6168286F" w14:textId="13F21E34" w:rsidR="009A3A88" w:rsidRPr="00F908B8" w:rsidRDefault="009A3A88" w:rsidP="0050785E">
      <w:pPr>
        <w:ind w:firstLine="360"/>
        <w:jc w:val="both"/>
        <w:rPr>
          <w:rFonts w:asciiTheme="majorHAnsi" w:hAnsiTheme="majorHAnsi"/>
          <w:sz w:val="20"/>
          <w:szCs w:val="20"/>
        </w:rPr>
      </w:pPr>
      <w:r w:rsidRPr="00F908B8">
        <w:rPr>
          <w:rFonts w:asciiTheme="majorHAnsi" w:hAnsiTheme="majorHAnsi"/>
          <w:sz w:val="20"/>
          <w:szCs w:val="20"/>
        </w:rPr>
        <w:t xml:space="preserve">Based on the results of the p reliability test, the output is obtained from the </w:t>
      </w:r>
      <w:r w:rsidR="009F7624" w:rsidRPr="00F908B8">
        <w:rPr>
          <w:rFonts w:asciiTheme="majorHAnsi" w:hAnsiTheme="majorHAnsi"/>
          <w:sz w:val="20"/>
          <w:szCs w:val="20"/>
        </w:rPr>
        <w:t>Loan</w:t>
      </w:r>
      <w:r w:rsidRPr="00F908B8">
        <w:rPr>
          <w:rFonts w:asciiTheme="majorHAnsi" w:hAnsiTheme="majorHAnsi"/>
          <w:sz w:val="20"/>
          <w:szCs w:val="20"/>
        </w:rPr>
        <w:t xml:space="preserve"> Supervision Variable (</w:t>
      </w:r>
      <w:r w:rsidRPr="00F908B8">
        <w:rPr>
          <w:rFonts w:asciiTheme="majorHAnsi" w:hAnsiTheme="majorHAnsi"/>
          <w:sz w:val="20"/>
          <w:szCs w:val="20"/>
          <w:lang w:val="id-ID"/>
        </w:rPr>
        <w:t>X</w:t>
      </w:r>
      <w:r w:rsidRPr="00F908B8">
        <w:rPr>
          <w:rFonts w:asciiTheme="majorHAnsi" w:hAnsiTheme="majorHAnsi"/>
          <w:sz w:val="20"/>
          <w:szCs w:val="20"/>
          <w:vertAlign w:val="subscript"/>
          <w:lang w:val="id-ID"/>
        </w:rPr>
        <w:t>1</w:t>
      </w:r>
      <w:r w:rsidRPr="00F908B8">
        <w:rPr>
          <w:rFonts w:asciiTheme="majorHAnsi" w:hAnsiTheme="majorHAnsi"/>
          <w:sz w:val="20"/>
          <w:szCs w:val="20"/>
        </w:rPr>
        <w:t>) where from the output</w:t>
      </w:r>
      <w:r w:rsidR="00C4404A">
        <w:rPr>
          <w:rFonts w:asciiTheme="majorHAnsi" w:hAnsiTheme="majorHAnsi"/>
          <w:sz w:val="20"/>
          <w:szCs w:val="20"/>
        </w:rPr>
        <w:t>,</w:t>
      </w:r>
      <w:r w:rsidRPr="00F908B8">
        <w:rPr>
          <w:rFonts w:asciiTheme="majorHAnsi" w:hAnsiTheme="majorHAnsi"/>
          <w:sz w:val="20"/>
          <w:szCs w:val="20"/>
        </w:rPr>
        <w:t xml:space="preserve"> it can be seen that the reliability value (Cronbach's Alpha) is 0.809, so it can be concluded that the measuring instrument in this study is reliable. </w:t>
      </w:r>
      <w:r w:rsidR="00B84F45" w:rsidRPr="00F908B8">
        <w:rPr>
          <w:rFonts w:asciiTheme="majorHAnsi" w:hAnsiTheme="majorHAnsi"/>
          <w:sz w:val="20"/>
          <w:szCs w:val="20"/>
        </w:rPr>
        <w:t>The</w:t>
      </w:r>
      <w:r w:rsidRPr="00F908B8">
        <w:rPr>
          <w:rFonts w:asciiTheme="majorHAnsi" w:hAnsiTheme="majorHAnsi"/>
          <w:sz w:val="20"/>
          <w:szCs w:val="20"/>
        </w:rPr>
        <w:t xml:space="preserve"> </w:t>
      </w:r>
      <w:r w:rsidR="00C4404A">
        <w:rPr>
          <w:rFonts w:asciiTheme="majorHAnsi" w:hAnsiTheme="majorHAnsi"/>
          <w:sz w:val="20"/>
          <w:szCs w:val="20"/>
        </w:rPr>
        <w:t>reliability test results</w:t>
      </w:r>
      <w:r w:rsidRPr="00F908B8">
        <w:rPr>
          <w:rFonts w:asciiTheme="majorHAnsi" w:hAnsiTheme="majorHAnsi"/>
          <w:sz w:val="20"/>
          <w:szCs w:val="20"/>
        </w:rPr>
        <w:t xml:space="preserve"> obtained the output of the acceptance procedure variable (</w:t>
      </w:r>
      <w:r w:rsidRPr="00F908B8">
        <w:rPr>
          <w:rFonts w:asciiTheme="majorHAnsi" w:hAnsiTheme="majorHAnsi"/>
          <w:sz w:val="20"/>
          <w:szCs w:val="20"/>
          <w:lang w:val="id-ID"/>
        </w:rPr>
        <w:t>X</w:t>
      </w:r>
      <w:r w:rsidRPr="00F908B8">
        <w:rPr>
          <w:rFonts w:asciiTheme="majorHAnsi" w:hAnsiTheme="majorHAnsi"/>
          <w:sz w:val="20"/>
          <w:szCs w:val="20"/>
          <w:vertAlign w:val="subscript"/>
        </w:rPr>
        <w:t>2</w:t>
      </w:r>
      <w:r w:rsidRPr="00F908B8">
        <w:rPr>
          <w:rFonts w:asciiTheme="majorHAnsi" w:hAnsiTheme="majorHAnsi"/>
          <w:sz w:val="20"/>
          <w:szCs w:val="20"/>
        </w:rPr>
        <w:t xml:space="preserve">) (Cronbach's Alpha) of 0.819, so it can be concluded that the measuring instrument in this study is reliable. The </w:t>
      </w:r>
      <w:r w:rsidR="009F7624" w:rsidRPr="00F908B8">
        <w:rPr>
          <w:rFonts w:asciiTheme="majorHAnsi" w:hAnsiTheme="majorHAnsi"/>
          <w:sz w:val="20"/>
          <w:szCs w:val="20"/>
        </w:rPr>
        <w:t>loan</w:t>
      </w:r>
      <w:r w:rsidRPr="00F908B8">
        <w:rPr>
          <w:rFonts w:asciiTheme="majorHAnsi" w:hAnsiTheme="majorHAnsi"/>
          <w:sz w:val="20"/>
          <w:szCs w:val="20"/>
        </w:rPr>
        <w:t xml:space="preserve"> guarantee variable (</w:t>
      </w:r>
      <w:r w:rsidRPr="00F908B8">
        <w:rPr>
          <w:rFonts w:asciiTheme="majorHAnsi" w:hAnsiTheme="majorHAnsi"/>
          <w:sz w:val="20"/>
          <w:szCs w:val="20"/>
          <w:lang w:val="id-ID"/>
        </w:rPr>
        <w:t>X</w:t>
      </w:r>
      <w:r w:rsidRPr="00F908B8">
        <w:rPr>
          <w:rFonts w:asciiTheme="majorHAnsi" w:hAnsiTheme="majorHAnsi"/>
          <w:sz w:val="20"/>
          <w:szCs w:val="20"/>
          <w:vertAlign w:val="subscript"/>
        </w:rPr>
        <w:t>3</w:t>
      </w:r>
      <w:r w:rsidRPr="00F908B8">
        <w:rPr>
          <w:rFonts w:asciiTheme="majorHAnsi" w:hAnsiTheme="majorHAnsi"/>
          <w:sz w:val="20"/>
          <w:szCs w:val="20"/>
        </w:rPr>
        <w:t xml:space="preserve">) is known to have a reliability value (Cronbach's Alpha) of 0.756, so it can be concluded that the measuring instrument in this study is reliable. And the reliability test of the </w:t>
      </w:r>
      <w:r w:rsidR="00AF5758" w:rsidRPr="00F908B8">
        <w:rPr>
          <w:rFonts w:asciiTheme="majorHAnsi" w:hAnsiTheme="majorHAnsi"/>
          <w:sz w:val="20"/>
          <w:szCs w:val="20"/>
        </w:rPr>
        <w:t>Non-performing</w:t>
      </w:r>
      <w:r w:rsidRPr="00F908B8">
        <w:rPr>
          <w:rFonts w:asciiTheme="majorHAnsi" w:hAnsiTheme="majorHAnsi"/>
          <w:sz w:val="20"/>
          <w:szCs w:val="20"/>
        </w:rPr>
        <w:t xml:space="preserve"> </w:t>
      </w:r>
      <w:r w:rsidR="009F7624" w:rsidRPr="00F908B8">
        <w:rPr>
          <w:rFonts w:asciiTheme="majorHAnsi" w:hAnsiTheme="majorHAnsi"/>
          <w:sz w:val="20"/>
          <w:szCs w:val="20"/>
        </w:rPr>
        <w:t>Loan</w:t>
      </w:r>
      <w:r w:rsidRPr="00F908B8">
        <w:rPr>
          <w:rFonts w:asciiTheme="majorHAnsi" w:hAnsiTheme="majorHAnsi"/>
          <w:sz w:val="20"/>
          <w:szCs w:val="20"/>
        </w:rPr>
        <w:t xml:space="preserve"> Variable (Y) is known to have a reliability value (Cronbach's Alpha) of 0.709, so it can be concluded that the measuring instrument in this study is reliable.</w:t>
      </w:r>
    </w:p>
    <w:p w14:paraId="0E82900D" w14:textId="77777777" w:rsidR="00867EE1" w:rsidRPr="00F908B8" w:rsidRDefault="00867EE1" w:rsidP="00867EE1">
      <w:pPr>
        <w:pStyle w:val="ListParagraph"/>
        <w:spacing w:after="0" w:line="240" w:lineRule="auto"/>
        <w:ind w:left="1440"/>
        <w:rPr>
          <w:rFonts w:asciiTheme="majorHAnsi" w:hAnsiTheme="majorHAnsi"/>
          <w:sz w:val="20"/>
          <w:szCs w:val="20"/>
          <w:lang w:val="id-ID"/>
        </w:rPr>
      </w:pPr>
    </w:p>
    <w:p w14:paraId="41DCF646" w14:textId="35A8257A" w:rsidR="00867EE1" w:rsidRPr="00F908B8" w:rsidRDefault="00445673" w:rsidP="0050785E">
      <w:pPr>
        <w:pStyle w:val="ListParagraph"/>
        <w:numPr>
          <w:ilvl w:val="0"/>
          <w:numId w:val="9"/>
        </w:numPr>
        <w:spacing w:after="0" w:line="240" w:lineRule="auto"/>
        <w:ind w:left="360"/>
        <w:rPr>
          <w:rFonts w:asciiTheme="majorHAnsi" w:hAnsiTheme="majorHAnsi"/>
          <w:sz w:val="20"/>
          <w:szCs w:val="20"/>
          <w:lang w:val="id-ID"/>
        </w:rPr>
      </w:pPr>
      <w:r w:rsidRPr="00F908B8">
        <w:rPr>
          <w:rFonts w:asciiTheme="majorHAnsi" w:hAnsiTheme="majorHAnsi"/>
          <w:b/>
          <w:sz w:val="20"/>
          <w:szCs w:val="20"/>
        </w:rPr>
        <w:t>Classical Assumption Test</w:t>
      </w:r>
    </w:p>
    <w:p w14:paraId="54E0B412" w14:textId="3D4B8070" w:rsidR="00867EE1" w:rsidRPr="00F908B8" w:rsidRDefault="00867EE1" w:rsidP="0050785E">
      <w:pPr>
        <w:pStyle w:val="ListParagraph"/>
        <w:numPr>
          <w:ilvl w:val="0"/>
          <w:numId w:val="10"/>
        </w:numPr>
        <w:spacing w:after="0" w:line="240" w:lineRule="auto"/>
        <w:ind w:left="360"/>
        <w:jc w:val="both"/>
        <w:rPr>
          <w:rFonts w:asciiTheme="majorHAnsi" w:hAnsiTheme="majorHAnsi"/>
          <w:b/>
          <w:sz w:val="20"/>
          <w:szCs w:val="20"/>
          <w:lang w:val="id-ID"/>
        </w:rPr>
      </w:pPr>
      <w:r w:rsidRPr="00F908B8">
        <w:rPr>
          <w:rFonts w:asciiTheme="majorHAnsi" w:hAnsiTheme="majorHAnsi"/>
          <w:b/>
          <w:sz w:val="20"/>
          <w:szCs w:val="20"/>
          <w:lang w:val="id-ID"/>
        </w:rPr>
        <w:t>Data</w:t>
      </w:r>
      <w:r w:rsidR="00445673" w:rsidRPr="00F908B8">
        <w:rPr>
          <w:rFonts w:asciiTheme="majorHAnsi" w:hAnsiTheme="majorHAnsi"/>
          <w:b/>
          <w:sz w:val="20"/>
          <w:szCs w:val="20"/>
        </w:rPr>
        <w:t xml:space="preserve"> Normality Test</w:t>
      </w:r>
    </w:p>
    <w:p w14:paraId="62078CE0" w14:textId="49D0EE5E" w:rsidR="00445673" w:rsidRPr="00F908B8" w:rsidRDefault="00445673" w:rsidP="00867EE1">
      <w:pPr>
        <w:jc w:val="both"/>
        <w:rPr>
          <w:rFonts w:asciiTheme="majorHAnsi" w:hAnsiTheme="majorHAnsi"/>
          <w:iCs/>
          <w:sz w:val="20"/>
          <w:szCs w:val="20"/>
          <w:lang w:val="en-SG"/>
        </w:rPr>
      </w:pPr>
      <w:r w:rsidRPr="00F908B8">
        <w:rPr>
          <w:rFonts w:asciiTheme="majorHAnsi" w:hAnsiTheme="majorHAnsi"/>
          <w:iCs/>
          <w:sz w:val="20"/>
          <w:szCs w:val="20"/>
          <w:lang w:val="en-SG"/>
        </w:rPr>
        <w:t xml:space="preserve">The normality test is used to test whether the data is </w:t>
      </w:r>
      <w:r w:rsidR="006F557B">
        <w:rPr>
          <w:rFonts w:asciiTheme="majorHAnsi" w:hAnsiTheme="majorHAnsi"/>
          <w:iCs/>
          <w:sz w:val="20"/>
          <w:szCs w:val="20"/>
          <w:lang w:val="en-SG"/>
        </w:rPr>
        <w:t>usu</w:t>
      </w:r>
      <w:r w:rsidRPr="00F908B8">
        <w:rPr>
          <w:rFonts w:asciiTheme="majorHAnsi" w:hAnsiTheme="majorHAnsi"/>
          <w:iCs/>
          <w:sz w:val="20"/>
          <w:szCs w:val="20"/>
          <w:lang w:val="en-SG"/>
        </w:rPr>
        <w:t xml:space="preserve">ally distributed. The test used to test the </w:t>
      </w:r>
      <w:r w:rsidR="0079212F" w:rsidRPr="00F908B8">
        <w:rPr>
          <w:rFonts w:asciiTheme="majorHAnsi" w:hAnsiTheme="majorHAnsi"/>
          <w:iCs/>
          <w:sz w:val="20"/>
          <w:szCs w:val="20"/>
          <w:lang w:val="en-SG"/>
        </w:rPr>
        <w:t>data’s normality is</w:t>
      </w:r>
      <w:r w:rsidRPr="00F908B8">
        <w:rPr>
          <w:rFonts w:asciiTheme="majorHAnsi" w:hAnsiTheme="majorHAnsi"/>
          <w:iCs/>
          <w:sz w:val="20"/>
          <w:szCs w:val="20"/>
          <w:lang w:val="en-SG"/>
        </w:rPr>
        <w:t xml:space="preserve"> using the Kolmogorov Smirnov One Sample test analysis.</w:t>
      </w:r>
    </w:p>
    <w:p w14:paraId="593B05A5" w14:textId="018D3BCE" w:rsidR="00F4020A" w:rsidRPr="00F908B8" w:rsidRDefault="00F4020A" w:rsidP="0050785E">
      <w:pPr>
        <w:pStyle w:val="Caption"/>
        <w:keepNext/>
        <w:spacing w:after="0"/>
        <w:jc w:val="center"/>
        <w:rPr>
          <w:rFonts w:asciiTheme="majorHAnsi" w:hAnsiTheme="majorHAnsi"/>
          <w:i w:val="0"/>
          <w:iCs w:val="0"/>
          <w:color w:val="auto"/>
        </w:rPr>
      </w:pPr>
      <w:r w:rsidRPr="00F908B8">
        <w:rPr>
          <w:rFonts w:asciiTheme="majorHAnsi" w:hAnsiTheme="majorHAnsi"/>
          <w:i w:val="0"/>
          <w:iCs w:val="0"/>
          <w:color w:val="auto"/>
        </w:rPr>
        <w:lastRenderedPageBreak/>
        <w:t xml:space="preserve">Table </w:t>
      </w:r>
      <w:r w:rsidRPr="00F908B8">
        <w:rPr>
          <w:rFonts w:asciiTheme="majorHAnsi" w:hAnsiTheme="majorHAnsi"/>
          <w:i w:val="0"/>
          <w:iCs w:val="0"/>
          <w:color w:val="auto"/>
        </w:rPr>
        <w:fldChar w:fldCharType="begin"/>
      </w:r>
      <w:r w:rsidRPr="00F908B8">
        <w:rPr>
          <w:rFonts w:asciiTheme="majorHAnsi" w:hAnsiTheme="majorHAnsi"/>
          <w:i w:val="0"/>
          <w:iCs w:val="0"/>
          <w:color w:val="auto"/>
        </w:rPr>
        <w:instrText xml:space="preserve"> SEQ Table \* ARABIC </w:instrText>
      </w:r>
      <w:r w:rsidRPr="00F908B8">
        <w:rPr>
          <w:rFonts w:asciiTheme="majorHAnsi" w:hAnsiTheme="majorHAnsi"/>
          <w:i w:val="0"/>
          <w:iCs w:val="0"/>
          <w:color w:val="auto"/>
        </w:rPr>
        <w:fldChar w:fldCharType="separate"/>
      </w:r>
      <w:r w:rsidR="00FD1259">
        <w:rPr>
          <w:rFonts w:asciiTheme="majorHAnsi" w:hAnsiTheme="majorHAnsi"/>
          <w:i w:val="0"/>
          <w:iCs w:val="0"/>
          <w:noProof/>
          <w:color w:val="auto"/>
        </w:rPr>
        <w:t>1</w:t>
      </w:r>
      <w:r w:rsidRPr="00F908B8">
        <w:rPr>
          <w:rFonts w:asciiTheme="majorHAnsi" w:hAnsiTheme="majorHAnsi"/>
          <w:i w:val="0"/>
          <w:iCs w:val="0"/>
          <w:color w:val="auto"/>
        </w:rPr>
        <w:fldChar w:fldCharType="end"/>
      </w:r>
      <w:r w:rsidRPr="00F908B8">
        <w:rPr>
          <w:rFonts w:asciiTheme="majorHAnsi" w:hAnsiTheme="majorHAnsi"/>
          <w:i w:val="0"/>
          <w:iCs w:val="0"/>
          <w:color w:val="auto"/>
        </w:rPr>
        <w:t>. One Sample Kolmogorov Smirnov</w:t>
      </w:r>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38"/>
        <w:gridCol w:w="997"/>
        <w:gridCol w:w="1701"/>
      </w:tblGrid>
      <w:tr w:rsidR="002D0A1D" w:rsidRPr="00F908B8" w14:paraId="2A044375" w14:textId="77777777" w:rsidTr="00F4020A">
        <w:trPr>
          <w:cantSplit/>
          <w:jc w:val="center"/>
        </w:trPr>
        <w:tc>
          <w:tcPr>
            <w:tcW w:w="4536" w:type="dxa"/>
            <w:gridSpan w:val="3"/>
            <w:tcBorders>
              <w:top w:val="single" w:sz="4" w:space="0" w:color="auto"/>
              <w:left w:val="nil"/>
              <w:bottom w:val="nil"/>
              <w:right w:val="nil"/>
            </w:tcBorders>
            <w:shd w:val="clear" w:color="auto" w:fill="auto"/>
            <w:vAlign w:val="center"/>
          </w:tcPr>
          <w:p w14:paraId="2DC99921" w14:textId="77777777" w:rsidR="00867EE1" w:rsidRPr="00F908B8" w:rsidRDefault="00867EE1" w:rsidP="00592953">
            <w:pPr>
              <w:autoSpaceDE w:val="0"/>
              <w:autoSpaceDN w:val="0"/>
              <w:adjustRightInd w:val="0"/>
              <w:ind w:left="60" w:right="60"/>
              <w:jc w:val="center"/>
              <w:rPr>
                <w:rFonts w:asciiTheme="majorHAnsi" w:hAnsiTheme="majorHAnsi"/>
                <w:sz w:val="20"/>
                <w:szCs w:val="20"/>
                <w:lang w:val="id-ID"/>
              </w:rPr>
            </w:pPr>
            <w:r w:rsidRPr="00F908B8">
              <w:rPr>
                <w:rFonts w:asciiTheme="majorHAnsi" w:hAnsiTheme="majorHAnsi"/>
                <w:b/>
                <w:bCs/>
                <w:sz w:val="20"/>
                <w:szCs w:val="20"/>
                <w:lang w:val="id-ID"/>
              </w:rPr>
              <w:t>One-Sample Kolmogorov-Smirnov Test</w:t>
            </w:r>
          </w:p>
        </w:tc>
      </w:tr>
      <w:tr w:rsidR="002D0A1D" w:rsidRPr="00F908B8" w14:paraId="45C9F042" w14:textId="77777777" w:rsidTr="00F4020A">
        <w:trPr>
          <w:cantSplit/>
          <w:jc w:val="center"/>
        </w:trPr>
        <w:tc>
          <w:tcPr>
            <w:tcW w:w="2835" w:type="dxa"/>
            <w:gridSpan w:val="2"/>
            <w:tcBorders>
              <w:top w:val="nil"/>
              <w:left w:val="nil"/>
              <w:bottom w:val="single" w:sz="4" w:space="0" w:color="auto"/>
              <w:right w:val="nil"/>
            </w:tcBorders>
            <w:shd w:val="clear" w:color="auto" w:fill="auto"/>
            <w:vAlign w:val="bottom"/>
          </w:tcPr>
          <w:p w14:paraId="009CA963" w14:textId="77777777" w:rsidR="00867EE1" w:rsidRPr="00F908B8" w:rsidRDefault="00867EE1" w:rsidP="00592953">
            <w:pPr>
              <w:autoSpaceDE w:val="0"/>
              <w:autoSpaceDN w:val="0"/>
              <w:adjustRightInd w:val="0"/>
              <w:rPr>
                <w:rFonts w:asciiTheme="majorHAnsi" w:hAnsiTheme="majorHAnsi"/>
                <w:sz w:val="20"/>
                <w:szCs w:val="20"/>
                <w:lang w:val="id-ID"/>
              </w:rPr>
            </w:pPr>
          </w:p>
        </w:tc>
        <w:tc>
          <w:tcPr>
            <w:tcW w:w="1701" w:type="dxa"/>
            <w:tcBorders>
              <w:top w:val="nil"/>
              <w:left w:val="nil"/>
              <w:bottom w:val="single" w:sz="4" w:space="0" w:color="auto"/>
              <w:right w:val="nil"/>
            </w:tcBorders>
            <w:shd w:val="clear" w:color="auto" w:fill="auto"/>
            <w:vAlign w:val="bottom"/>
          </w:tcPr>
          <w:p w14:paraId="151AF231" w14:textId="77777777" w:rsidR="00867EE1" w:rsidRPr="00F908B8" w:rsidRDefault="00867EE1" w:rsidP="00592953">
            <w:pPr>
              <w:autoSpaceDE w:val="0"/>
              <w:autoSpaceDN w:val="0"/>
              <w:adjustRightInd w:val="0"/>
              <w:ind w:left="60" w:right="60"/>
              <w:jc w:val="center"/>
              <w:rPr>
                <w:rFonts w:asciiTheme="majorHAnsi" w:hAnsiTheme="majorHAnsi"/>
                <w:sz w:val="20"/>
                <w:szCs w:val="20"/>
                <w:lang w:val="id-ID"/>
              </w:rPr>
            </w:pPr>
            <w:r w:rsidRPr="00F908B8">
              <w:rPr>
                <w:rFonts w:asciiTheme="majorHAnsi" w:hAnsiTheme="majorHAnsi"/>
                <w:sz w:val="20"/>
                <w:szCs w:val="20"/>
                <w:lang w:val="id-ID"/>
              </w:rPr>
              <w:t>Unstandardized Residual</w:t>
            </w:r>
          </w:p>
        </w:tc>
      </w:tr>
      <w:tr w:rsidR="002D0A1D" w:rsidRPr="00F908B8" w14:paraId="3A846EB4" w14:textId="77777777" w:rsidTr="00F4020A">
        <w:trPr>
          <w:cantSplit/>
          <w:jc w:val="center"/>
        </w:trPr>
        <w:tc>
          <w:tcPr>
            <w:tcW w:w="2835" w:type="dxa"/>
            <w:gridSpan w:val="2"/>
            <w:tcBorders>
              <w:top w:val="single" w:sz="4" w:space="0" w:color="auto"/>
              <w:left w:val="nil"/>
              <w:bottom w:val="nil"/>
              <w:right w:val="nil"/>
            </w:tcBorders>
            <w:shd w:val="clear" w:color="auto" w:fill="auto"/>
          </w:tcPr>
          <w:p w14:paraId="6F12EAA1" w14:textId="77777777" w:rsidR="00867EE1" w:rsidRPr="00F908B8" w:rsidRDefault="00867EE1" w:rsidP="00AA1DA5">
            <w:pPr>
              <w:autoSpaceDE w:val="0"/>
              <w:autoSpaceDN w:val="0"/>
              <w:adjustRightInd w:val="0"/>
              <w:ind w:right="60"/>
              <w:jc w:val="both"/>
              <w:rPr>
                <w:rFonts w:asciiTheme="majorHAnsi" w:hAnsiTheme="majorHAnsi"/>
                <w:sz w:val="20"/>
                <w:szCs w:val="20"/>
                <w:lang w:val="id-ID"/>
              </w:rPr>
            </w:pPr>
            <w:r w:rsidRPr="00F908B8">
              <w:rPr>
                <w:rFonts w:asciiTheme="majorHAnsi" w:hAnsiTheme="majorHAnsi"/>
                <w:sz w:val="20"/>
                <w:szCs w:val="20"/>
                <w:lang w:val="id-ID"/>
              </w:rPr>
              <w:t>N</w:t>
            </w:r>
          </w:p>
        </w:tc>
        <w:tc>
          <w:tcPr>
            <w:tcW w:w="1701" w:type="dxa"/>
            <w:tcBorders>
              <w:top w:val="single" w:sz="4" w:space="0" w:color="auto"/>
              <w:left w:val="nil"/>
              <w:bottom w:val="nil"/>
              <w:right w:val="nil"/>
            </w:tcBorders>
            <w:shd w:val="clear" w:color="auto" w:fill="auto"/>
          </w:tcPr>
          <w:p w14:paraId="43C01222" w14:textId="77777777" w:rsidR="00867EE1" w:rsidRPr="00F908B8" w:rsidRDefault="00867EE1" w:rsidP="00592953">
            <w:pPr>
              <w:autoSpaceDE w:val="0"/>
              <w:autoSpaceDN w:val="0"/>
              <w:adjustRightInd w:val="0"/>
              <w:ind w:left="60" w:right="60"/>
              <w:jc w:val="right"/>
              <w:rPr>
                <w:rFonts w:asciiTheme="majorHAnsi" w:hAnsiTheme="majorHAnsi"/>
                <w:sz w:val="20"/>
                <w:szCs w:val="20"/>
                <w:lang w:val="id-ID"/>
              </w:rPr>
            </w:pPr>
            <w:r w:rsidRPr="00F908B8">
              <w:rPr>
                <w:rFonts w:asciiTheme="majorHAnsi" w:hAnsiTheme="majorHAnsi"/>
                <w:sz w:val="20"/>
                <w:szCs w:val="20"/>
                <w:lang w:val="id-ID"/>
              </w:rPr>
              <w:t>60</w:t>
            </w:r>
          </w:p>
        </w:tc>
      </w:tr>
      <w:tr w:rsidR="002D0A1D" w:rsidRPr="00F908B8" w14:paraId="41FDFB48" w14:textId="77777777" w:rsidTr="00F4020A">
        <w:trPr>
          <w:cantSplit/>
          <w:jc w:val="center"/>
        </w:trPr>
        <w:tc>
          <w:tcPr>
            <w:tcW w:w="1838" w:type="dxa"/>
            <w:vMerge w:val="restart"/>
            <w:tcBorders>
              <w:top w:val="nil"/>
              <w:left w:val="nil"/>
              <w:bottom w:val="nil"/>
              <w:right w:val="nil"/>
            </w:tcBorders>
            <w:shd w:val="clear" w:color="auto" w:fill="auto"/>
          </w:tcPr>
          <w:p w14:paraId="0597CCC1" w14:textId="77777777" w:rsidR="00867EE1" w:rsidRPr="00F908B8" w:rsidRDefault="00867EE1" w:rsidP="00AA1DA5">
            <w:pPr>
              <w:autoSpaceDE w:val="0"/>
              <w:autoSpaceDN w:val="0"/>
              <w:adjustRightInd w:val="0"/>
              <w:ind w:right="60"/>
              <w:jc w:val="both"/>
              <w:rPr>
                <w:rFonts w:asciiTheme="majorHAnsi" w:hAnsiTheme="majorHAnsi"/>
                <w:sz w:val="20"/>
                <w:szCs w:val="20"/>
                <w:lang w:val="id-ID"/>
              </w:rPr>
            </w:pPr>
            <w:r w:rsidRPr="00F908B8">
              <w:rPr>
                <w:rFonts w:asciiTheme="majorHAnsi" w:hAnsiTheme="majorHAnsi"/>
                <w:sz w:val="20"/>
                <w:szCs w:val="20"/>
                <w:lang w:val="id-ID"/>
              </w:rPr>
              <w:t>Normal Parameters</w:t>
            </w:r>
            <w:r w:rsidRPr="00F908B8">
              <w:rPr>
                <w:rFonts w:asciiTheme="majorHAnsi" w:hAnsiTheme="majorHAnsi"/>
                <w:sz w:val="20"/>
                <w:szCs w:val="20"/>
                <w:vertAlign w:val="superscript"/>
                <w:lang w:val="id-ID"/>
              </w:rPr>
              <w:t>a,b</w:t>
            </w:r>
          </w:p>
        </w:tc>
        <w:tc>
          <w:tcPr>
            <w:tcW w:w="997" w:type="dxa"/>
            <w:tcBorders>
              <w:top w:val="nil"/>
              <w:left w:val="nil"/>
              <w:bottom w:val="nil"/>
              <w:right w:val="nil"/>
            </w:tcBorders>
            <w:shd w:val="clear" w:color="auto" w:fill="auto"/>
          </w:tcPr>
          <w:p w14:paraId="2B96C807" w14:textId="77777777" w:rsidR="00867EE1" w:rsidRPr="00F908B8" w:rsidRDefault="00867EE1" w:rsidP="00AA1DA5">
            <w:pPr>
              <w:autoSpaceDE w:val="0"/>
              <w:autoSpaceDN w:val="0"/>
              <w:adjustRightInd w:val="0"/>
              <w:ind w:right="60"/>
              <w:rPr>
                <w:rFonts w:asciiTheme="majorHAnsi" w:hAnsiTheme="majorHAnsi"/>
                <w:sz w:val="20"/>
                <w:szCs w:val="20"/>
                <w:lang w:val="id-ID"/>
              </w:rPr>
            </w:pPr>
            <w:r w:rsidRPr="00F908B8">
              <w:rPr>
                <w:rFonts w:asciiTheme="majorHAnsi" w:hAnsiTheme="majorHAnsi"/>
                <w:sz w:val="20"/>
                <w:szCs w:val="20"/>
                <w:lang w:val="id-ID"/>
              </w:rPr>
              <w:t>Mean</w:t>
            </w:r>
          </w:p>
        </w:tc>
        <w:tc>
          <w:tcPr>
            <w:tcW w:w="1701" w:type="dxa"/>
            <w:tcBorders>
              <w:top w:val="nil"/>
              <w:left w:val="nil"/>
              <w:bottom w:val="nil"/>
              <w:right w:val="nil"/>
            </w:tcBorders>
            <w:shd w:val="clear" w:color="auto" w:fill="auto"/>
          </w:tcPr>
          <w:p w14:paraId="52848C0F" w14:textId="77777777" w:rsidR="00867EE1" w:rsidRPr="00F908B8" w:rsidRDefault="00867EE1" w:rsidP="00592953">
            <w:pPr>
              <w:autoSpaceDE w:val="0"/>
              <w:autoSpaceDN w:val="0"/>
              <w:adjustRightInd w:val="0"/>
              <w:ind w:left="60" w:right="60"/>
              <w:jc w:val="right"/>
              <w:rPr>
                <w:rFonts w:asciiTheme="majorHAnsi" w:hAnsiTheme="majorHAnsi"/>
                <w:sz w:val="20"/>
                <w:szCs w:val="20"/>
                <w:lang w:val="id-ID"/>
              </w:rPr>
            </w:pPr>
            <w:r w:rsidRPr="00F908B8">
              <w:rPr>
                <w:rFonts w:asciiTheme="majorHAnsi" w:hAnsiTheme="majorHAnsi"/>
                <w:sz w:val="20"/>
                <w:szCs w:val="20"/>
                <w:lang w:val="id-ID"/>
              </w:rPr>
              <w:t>.0000000</w:t>
            </w:r>
          </w:p>
        </w:tc>
      </w:tr>
      <w:tr w:rsidR="002D0A1D" w:rsidRPr="00F908B8" w14:paraId="7EDDA3A1" w14:textId="77777777" w:rsidTr="00F4020A">
        <w:trPr>
          <w:cantSplit/>
          <w:jc w:val="center"/>
        </w:trPr>
        <w:tc>
          <w:tcPr>
            <w:tcW w:w="1838" w:type="dxa"/>
            <w:vMerge/>
            <w:tcBorders>
              <w:top w:val="nil"/>
              <w:left w:val="nil"/>
              <w:bottom w:val="nil"/>
              <w:right w:val="nil"/>
            </w:tcBorders>
            <w:shd w:val="clear" w:color="auto" w:fill="auto"/>
          </w:tcPr>
          <w:p w14:paraId="479DDF35" w14:textId="77777777" w:rsidR="00867EE1" w:rsidRPr="00F908B8" w:rsidRDefault="00867EE1" w:rsidP="00AA1DA5">
            <w:pPr>
              <w:autoSpaceDE w:val="0"/>
              <w:autoSpaceDN w:val="0"/>
              <w:adjustRightInd w:val="0"/>
              <w:jc w:val="both"/>
              <w:rPr>
                <w:rFonts w:asciiTheme="majorHAnsi" w:hAnsiTheme="majorHAnsi"/>
                <w:sz w:val="20"/>
                <w:szCs w:val="20"/>
                <w:lang w:val="id-ID"/>
              </w:rPr>
            </w:pPr>
          </w:p>
        </w:tc>
        <w:tc>
          <w:tcPr>
            <w:tcW w:w="997" w:type="dxa"/>
            <w:tcBorders>
              <w:top w:val="nil"/>
              <w:left w:val="nil"/>
              <w:bottom w:val="nil"/>
              <w:right w:val="nil"/>
            </w:tcBorders>
            <w:shd w:val="clear" w:color="auto" w:fill="auto"/>
          </w:tcPr>
          <w:p w14:paraId="0E88DD3B" w14:textId="77777777" w:rsidR="00867EE1" w:rsidRPr="00F908B8" w:rsidRDefault="00867EE1" w:rsidP="00592953">
            <w:pPr>
              <w:autoSpaceDE w:val="0"/>
              <w:autoSpaceDN w:val="0"/>
              <w:adjustRightInd w:val="0"/>
              <w:ind w:left="60" w:right="60"/>
              <w:rPr>
                <w:rFonts w:asciiTheme="majorHAnsi" w:hAnsiTheme="majorHAnsi"/>
                <w:sz w:val="20"/>
                <w:szCs w:val="20"/>
                <w:lang w:val="id-ID"/>
              </w:rPr>
            </w:pPr>
            <w:r w:rsidRPr="00F908B8">
              <w:rPr>
                <w:rFonts w:asciiTheme="majorHAnsi" w:hAnsiTheme="majorHAnsi"/>
                <w:sz w:val="20"/>
                <w:szCs w:val="20"/>
                <w:lang w:val="id-ID"/>
              </w:rPr>
              <w:t>Std. Deviation</w:t>
            </w:r>
          </w:p>
        </w:tc>
        <w:tc>
          <w:tcPr>
            <w:tcW w:w="1701" w:type="dxa"/>
            <w:tcBorders>
              <w:top w:val="nil"/>
              <w:left w:val="nil"/>
              <w:bottom w:val="nil"/>
              <w:right w:val="nil"/>
            </w:tcBorders>
            <w:shd w:val="clear" w:color="auto" w:fill="auto"/>
          </w:tcPr>
          <w:p w14:paraId="339BE645" w14:textId="77777777" w:rsidR="00867EE1" w:rsidRPr="00F908B8" w:rsidRDefault="00867EE1" w:rsidP="00592953">
            <w:pPr>
              <w:autoSpaceDE w:val="0"/>
              <w:autoSpaceDN w:val="0"/>
              <w:adjustRightInd w:val="0"/>
              <w:ind w:left="60" w:right="60"/>
              <w:jc w:val="right"/>
              <w:rPr>
                <w:rFonts w:asciiTheme="majorHAnsi" w:hAnsiTheme="majorHAnsi"/>
                <w:sz w:val="20"/>
                <w:szCs w:val="20"/>
                <w:lang w:val="id-ID"/>
              </w:rPr>
            </w:pPr>
            <w:r w:rsidRPr="00F908B8">
              <w:rPr>
                <w:rFonts w:asciiTheme="majorHAnsi" w:hAnsiTheme="majorHAnsi"/>
                <w:sz w:val="20"/>
                <w:szCs w:val="20"/>
                <w:lang w:val="id-ID"/>
              </w:rPr>
              <w:t>2.96730258</w:t>
            </w:r>
          </w:p>
        </w:tc>
      </w:tr>
      <w:tr w:rsidR="002D0A1D" w:rsidRPr="00F908B8" w14:paraId="6C071B92" w14:textId="77777777" w:rsidTr="00F4020A">
        <w:trPr>
          <w:cantSplit/>
          <w:jc w:val="center"/>
        </w:trPr>
        <w:tc>
          <w:tcPr>
            <w:tcW w:w="1838" w:type="dxa"/>
            <w:vMerge w:val="restart"/>
            <w:tcBorders>
              <w:top w:val="nil"/>
              <w:left w:val="nil"/>
              <w:bottom w:val="nil"/>
              <w:right w:val="nil"/>
            </w:tcBorders>
            <w:shd w:val="clear" w:color="auto" w:fill="auto"/>
          </w:tcPr>
          <w:p w14:paraId="17DB4B08" w14:textId="77777777" w:rsidR="00867EE1" w:rsidRPr="00F908B8" w:rsidRDefault="00867EE1" w:rsidP="00AA1DA5">
            <w:pPr>
              <w:autoSpaceDE w:val="0"/>
              <w:autoSpaceDN w:val="0"/>
              <w:adjustRightInd w:val="0"/>
              <w:ind w:right="60"/>
              <w:jc w:val="both"/>
              <w:rPr>
                <w:rFonts w:asciiTheme="majorHAnsi" w:hAnsiTheme="majorHAnsi"/>
                <w:sz w:val="20"/>
                <w:szCs w:val="20"/>
                <w:lang w:val="id-ID"/>
              </w:rPr>
            </w:pPr>
            <w:r w:rsidRPr="00F908B8">
              <w:rPr>
                <w:rFonts w:asciiTheme="majorHAnsi" w:hAnsiTheme="majorHAnsi"/>
                <w:sz w:val="20"/>
                <w:szCs w:val="20"/>
                <w:lang w:val="id-ID"/>
              </w:rPr>
              <w:t>Most Extreme Differences</w:t>
            </w:r>
          </w:p>
        </w:tc>
        <w:tc>
          <w:tcPr>
            <w:tcW w:w="997" w:type="dxa"/>
            <w:tcBorders>
              <w:top w:val="nil"/>
              <w:left w:val="nil"/>
              <w:bottom w:val="nil"/>
              <w:right w:val="nil"/>
            </w:tcBorders>
            <w:shd w:val="clear" w:color="auto" w:fill="auto"/>
          </w:tcPr>
          <w:p w14:paraId="52DA28FA" w14:textId="77777777" w:rsidR="00867EE1" w:rsidRPr="00F908B8" w:rsidRDefault="00867EE1" w:rsidP="00592953">
            <w:pPr>
              <w:autoSpaceDE w:val="0"/>
              <w:autoSpaceDN w:val="0"/>
              <w:adjustRightInd w:val="0"/>
              <w:ind w:left="60" w:right="60"/>
              <w:rPr>
                <w:rFonts w:asciiTheme="majorHAnsi" w:hAnsiTheme="majorHAnsi"/>
                <w:sz w:val="20"/>
                <w:szCs w:val="20"/>
                <w:lang w:val="id-ID"/>
              </w:rPr>
            </w:pPr>
            <w:r w:rsidRPr="00F908B8">
              <w:rPr>
                <w:rFonts w:asciiTheme="majorHAnsi" w:hAnsiTheme="majorHAnsi"/>
                <w:sz w:val="20"/>
                <w:szCs w:val="20"/>
                <w:lang w:val="id-ID"/>
              </w:rPr>
              <w:t>Absolute</w:t>
            </w:r>
          </w:p>
        </w:tc>
        <w:tc>
          <w:tcPr>
            <w:tcW w:w="1701" w:type="dxa"/>
            <w:tcBorders>
              <w:top w:val="nil"/>
              <w:left w:val="nil"/>
              <w:bottom w:val="nil"/>
              <w:right w:val="nil"/>
            </w:tcBorders>
            <w:shd w:val="clear" w:color="auto" w:fill="auto"/>
          </w:tcPr>
          <w:p w14:paraId="1662EC12" w14:textId="77777777" w:rsidR="00867EE1" w:rsidRPr="00F908B8" w:rsidRDefault="00867EE1" w:rsidP="00592953">
            <w:pPr>
              <w:autoSpaceDE w:val="0"/>
              <w:autoSpaceDN w:val="0"/>
              <w:adjustRightInd w:val="0"/>
              <w:ind w:left="60" w:right="60"/>
              <w:jc w:val="right"/>
              <w:rPr>
                <w:rFonts w:asciiTheme="majorHAnsi" w:hAnsiTheme="majorHAnsi"/>
                <w:sz w:val="20"/>
                <w:szCs w:val="20"/>
                <w:lang w:val="id-ID"/>
              </w:rPr>
            </w:pPr>
            <w:r w:rsidRPr="00F908B8">
              <w:rPr>
                <w:rFonts w:asciiTheme="majorHAnsi" w:hAnsiTheme="majorHAnsi"/>
                <w:sz w:val="20"/>
                <w:szCs w:val="20"/>
                <w:lang w:val="id-ID"/>
              </w:rPr>
              <w:t>.094</w:t>
            </w:r>
          </w:p>
        </w:tc>
      </w:tr>
      <w:tr w:rsidR="002D0A1D" w:rsidRPr="00F908B8" w14:paraId="194E563C" w14:textId="77777777" w:rsidTr="00F4020A">
        <w:trPr>
          <w:cantSplit/>
          <w:jc w:val="center"/>
        </w:trPr>
        <w:tc>
          <w:tcPr>
            <w:tcW w:w="1838" w:type="dxa"/>
            <w:vMerge/>
            <w:tcBorders>
              <w:top w:val="nil"/>
              <w:left w:val="nil"/>
              <w:bottom w:val="nil"/>
              <w:right w:val="nil"/>
            </w:tcBorders>
            <w:shd w:val="clear" w:color="auto" w:fill="auto"/>
          </w:tcPr>
          <w:p w14:paraId="67B9903F" w14:textId="77777777" w:rsidR="00867EE1" w:rsidRPr="00F908B8" w:rsidRDefault="00867EE1" w:rsidP="00AA1DA5">
            <w:pPr>
              <w:autoSpaceDE w:val="0"/>
              <w:autoSpaceDN w:val="0"/>
              <w:adjustRightInd w:val="0"/>
              <w:jc w:val="both"/>
              <w:rPr>
                <w:rFonts w:asciiTheme="majorHAnsi" w:hAnsiTheme="majorHAnsi"/>
                <w:sz w:val="20"/>
                <w:szCs w:val="20"/>
                <w:lang w:val="id-ID"/>
              </w:rPr>
            </w:pPr>
          </w:p>
        </w:tc>
        <w:tc>
          <w:tcPr>
            <w:tcW w:w="997" w:type="dxa"/>
            <w:tcBorders>
              <w:top w:val="nil"/>
              <w:left w:val="nil"/>
              <w:bottom w:val="nil"/>
              <w:right w:val="nil"/>
            </w:tcBorders>
            <w:shd w:val="clear" w:color="auto" w:fill="auto"/>
          </w:tcPr>
          <w:p w14:paraId="54DFA36B" w14:textId="77777777" w:rsidR="00867EE1" w:rsidRPr="00F908B8" w:rsidRDefault="00867EE1" w:rsidP="00592953">
            <w:pPr>
              <w:autoSpaceDE w:val="0"/>
              <w:autoSpaceDN w:val="0"/>
              <w:adjustRightInd w:val="0"/>
              <w:ind w:left="60" w:right="60"/>
              <w:rPr>
                <w:rFonts w:asciiTheme="majorHAnsi" w:hAnsiTheme="majorHAnsi"/>
                <w:sz w:val="20"/>
                <w:szCs w:val="20"/>
                <w:lang w:val="id-ID"/>
              </w:rPr>
            </w:pPr>
            <w:r w:rsidRPr="00F908B8">
              <w:rPr>
                <w:rFonts w:asciiTheme="majorHAnsi" w:hAnsiTheme="majorHAnsi"/>
                <w:sz w:val="20"/>
                <w:szCs w:val="20"/>
                <w:lang w:val="id-ID"/>
              </w:rPr>
              <w:t>Positive</w:t>
            </w:r>
          </w:p>
        </w:tc>
        <w:tc>
          <w:tcPr>
            <w:tcW w:w="1701" w:type="dxa"/>
            <w:tcBorders>
              <w:top w:val="nil"/>
              <w:left w:val="nil"/>
              <w:bottom w:val="nil"/>
              <w:right w:val="nil"/>
            </w:tcBorders>
            <w:shd w:val="clear" w:color="auto" w:fill="auto"/>
          </w:tcPr>
          <w:p w14:paraId="228D143E" w14:textId="77777777" w:rsidR="00867EE1" w:rsidRPr="00F908B8" w:rsidRDefault="00867EE1" w:rsidP="00592953">
            <w:pPr>
              <w:autoSpaceDE w:val="0"/>
              <w:autoSpaceDN w:val="0"/>
              <w:adjustRightInd w:val="0"/>
              <w:ind w:left="60" w:right="60"/>
              <w:jc w:val="right"/>
              <w:rPr>
                <w:rFonts w:asciiTheme="majorHAnsi" w:hAnsiTheme="majorHAnsi"/>
                <w:sz w:val="20"/>
                <w:szCs w:val="20"/>
                <w:lang w:val="id-ID"/>
              </w:rPr>
            </w:pPr>
            <w:r w:rsidRPr="00F908B8">
              <w:rPr>
                <w:rFonts w:asciiTheme="majorHAnsi" w:hAnsiTheme="majorHAnsi"/>
                <w:sz w:val="20"/>
                <w:szCs w:val="20"/>
                <w:lang w:val="id-ID"/>
              </w:rPr>
              <w:t>.054</w:t>
            </w:r>
          </w:p>
        </w:tc>
      </w:tr>
      <w:tr w:rsidR="002D0A1D" w:rsidRPr="00F908B8" w14:paraId="036C3634" w14:textId="77777777" w:rsidTr="00F4020A">
        <w:trPr>
          <w:cantSplit/>
          <w:jc w:val="center"/>
        </w:trPr>
        <w:tc>
          <w:tcPr>
            <w:tcW w:w="1838" w:type="dxa"/>
            <w:vMerge/>
            <w:tcBorders>
              <w:top w:val="nil"/>
              <w:left w:val="nil"/>
              <w:bottom w:val="nil"/>
              <w:right w:val="nil"/>
            </w:tcBorders>
            <w:shd w:val="clear" w:color="auto" w:fill="auto"/>
          </w:tcPr>
          <w:p w14:paraId="6D4EE8C0" w14:textId="77777777" w:rsidR="00867EE1" w:rsidRPr="00F908B8" w:rsidRDefault="00867EE1" w:rsidP="00AA1DA5">
            <w:pPr>
              <w:autoSpaceDE w:val="0"/>
              <w:autoSpaceDN w:val="0"/>
              <w:adjustRightInd w:val="0"/>
              <w:jc w:val="both"/>
              <w:rPr>
                <w:rFonts w:asciiTheme="majorHAnsi" w:hAnsiTheme="majorHAnsi"/>
                <w:sz w:val="20"/>
                <w:szCs w:val="20"/>
                <w:lang w:val="id-ID"/>
              </w:rPr>
            </w:pPr>
          </w:p>
        </w:tc>
        <w:tc>
          <w:tcPr>
            <w:tcW w:w="997" w:type="dxa"/>
            <w:tcBorders>
              <w:top w:val="nil"/>
              <w:left w:val="nil"/>
              <w:bottom w:val="nil"/>
              <w:right w:val="nil"/>
            </w:tcBorders>
            <w:shd w:val="clear" w:color="auto" w:fill="auto"/>
          </w:tcPr>
          <w:p w14:paraId="07440D5B" w14:textId="77777777" w:rsidR="00867EE1" w:rsidRPr="00F908B8" w:rsidRDefault="00867EE1" w:rsidP="00592953">
            <w:pPr>
              <w:autoSpaceDE w:val="0"/>
              <w:autoSpaceDN w:val="0"/>
              <w:adjustRightInd w:val="0"/>
              <w:ind w:left="60" w:right="60"/>
              <w:rPr>
                <w:rFonts w:asciiTheme="majorHAnsi" w:hAnsiTheme="majorHAnsi"/>
                <w:sz w:val="20"/>
                <w:szCs w:val="20"/>
                <w:lang w:val="id-ID"/>
              </w:rPr>
            </w:pPr>
            <w:r w:rsidRPr="00F908B8">
              <w:rPr>
                <w:rFonts w:asciiTheme="majorHAnsi" w:hAnsiTheme="majorHAnsi"/>
                <w:sz w:val="20"/>
                <w:szCs w:val="20"/>
                <w:lang w:val="id-ID"/>
              </w:rPr>
              <w:t>Negative</w:t>
            </w:r>
          </w:p>
        </w:tc>
        <w:tc>
          <w:tcPr>
            <w:tcW w:w="1701" w:type="dxa"/>
            <w:tcBorders>
              <w:top w:val="nil"/>
              <w:left w:val="nil"/>
              <w:bottom w:val="nil"/>
              <w:right w:val="nil"/>
            </w:tcBorders>
            <w:shd w:val="clear" w:color="auto" w:fill="auto"/>
          </w:tcPr>
          <w:p w14:paraId="58C11C6C" w14:textId="77777777" w:rsidR="00867EE1" w:rsidRPr="00F908B8" w:rsidRDefault="00867EE1" w:rsidP="00592953">
            <w:pPr>
              <w:autoSpaceDE w:val="0"/>
              <w:autoSpaceDN w:val="0"/>
              <w:adjustRightInd w:val="0"/>
              <w:ind w:left="60" w:right="60"/>
              <w:jc w:val="right"/>
              <w:rPr>
                <w:rFonts w:asciiTheme="majorHAnsi" w:hAnsiTheme="majorHAnsi"/>
                <w:sz w:val="20"/>
                <w:szCs w:val="20"/>
                <w:lang w:val="id-ID"/>
              </w:rPr>
            </w:pPr>
            <w:r w:rsidRPr="00F908B8">
              <w:rPr>
                <w:rFonts w:asciiTheme="majorHAnsi" w:hAnsiTheme="majorHAnsi"/>
                <w:sz w:val="20"/>
                <w:szCs w:val="20"/>
                <w:lang w:val="id-ID"/>
              </w:rPr>
              <w:t>-.094</w:t>
            </w:r>
          </w:p>
        </w:tc>
      </w:tr>
      <w:tr w:rsidR="002D0A1D" w:rsidRPr="00F908B8" w14:paraId="44E2D003" w14:textId="77777777" w:rsidTr="00F4020A">
        <w:trPr>
          <w:cantSplit/>
          <w:jc w:val="center"/>
        </w:trPr>
        <w:tc>
          <w:tcPr>
            <w:tcW w:w="2835" w:type="dxa"/>
            <w:gridSpan w:val="2"/>
            <w:tcBorders>
              <w:top w:val="nil"/>
              <w:left w:val="nil"/>
              <w:bottom w:val="nil"/>
              <w:right w:val="nil"/>
            </w:tcBorders>
            <w:shd w:val="clear" w:color="auto" w:fill="auto"/>
          </w:tcPr>
          <w:p w14:paraId="696809A2" w14:textId="77777777" w:rsidR="00867EE1" w:rsidRPr="00F908B8" w:rsidRDefault="00867EE1" w:rsidP="00AA1DA5">
            <w:pPr>
              <w:autoSpaceDE w:val="0"/>
              <w:autoSpaceDN w:val="0"/>
              <w:adjustRightInd w:val="0"/>
              <w:ind w:right="60"/>
              <w:jc w:val="both"/>
              <w:rPr>
                <w:rFonts w:asciiTheme="majorHAnsi" w:hAnsiTheme="majorHAnsi"/>
                <w:sz w:val="20"/>
                <w:szCs w:val="20"/>
                <w:lang w:val="id-ID"/>
              </w:rPr>
            </w:pPr>
            <w:r w:rsidRPr="00F908B8">
              <w:rPr>
                <w:rFonts w:asciiTheme="majorHAnsi" w:hAnsiTheme="majorHAnsi"/>
                <w:sz w:val="20"/>
                <w:szCs w:val="20"/>
                <w:lang w:val="id-ID"/>
              </w:rPr>
              <w:t>Test Statistic</w:t>
            </w:r>
          </w:p>
        </w:tc>
        <w:tc>
          <w:tcPr>
            <w:tcW w:w="1701" w:type="dxa"/>
            <w:tcBorders>
              <w:top w:val="nil"/>
              <w:left w:val="nil"/>
              <w:bottom w:val="nil"/>
              <w:right w:val="nil"/>
            </w:tcBorders>
            <w:shd w:val="clear" w:color="auto" w:fill="auto"/>
          </w:tcPr>
          <w:p w14:paraId="57467427" w14:textId="77777777" w:rsidR="00867EE1" w:rsidRPr="00F908B8" w:rsidRDefault="00867EE1" w:rsidP="00592953">
            <w:pPr>
              <w:autoSpaceDE w:val="0"/>
              <w:autoSpaceDN w:val="0"/>
              <w:adjustRightInd w:val="0"/>
              <w:ind w:left="60" w:right="60"/>
              <w:jc w:val="right"/>
              <w:rPr>
                <w:rFonts w:asciiTheme="majorHAnsi" w:hAnsiTheme="majorHAnsi"/>
                <w:sz w:val="20"/>
                <w:szCs w:val="20"/>
                <w:lang w:val="id-ID"/>
              </w:rPr>
            </w:pPr>
            <w:r w:rsidRPr="00F908B8">
              <w:rPr>
                <w:rFonts w:asciiTheme="majorHAnsi" w:hAnsiTheme="majorHAnsi"/>
                <w:sz w:val="20"/>
                <w:szCs w:val="20"/>
                <w:lang w:val="id-ID"/>
              </w:rPr>
              <w:t>.094</w:t>
            </w:r>
          </w:p>
        </w:tc>
      </w:tr>
      <w:tr w:rsidR="002D0A1D" w:rsidRPr="00F908B8" w14:paraId="5999E96B" w14:textId="77777777" w:rsidTr="00F4020A">
        <w:trPr>
          <w:cantSplit/>
          <w:jc w:val="center"/>
        </w:trPr>
        <w:tc>
          <w:tcPr>
            <w:tcW w:w="2835" w:type="dxa"/>
            <w:gridSpan w:val="2"/>
            <w:tcBorders>
              <w:top w:val="nil"/>
              <w:left w:val="nil"/>
              <w:bottom w:val="single" w:sz="4" w:space="0" w:color="auto"/>
              <w:right w:val="nil"/>
            </w:tcBorders>
            <w:shd w:val="clear" w:color="auto" w:fill="auto"/>
          </w:tcPr>
          <w:p w14:paraId="4C52E6BE" w14:textId="77777777" w:rsidR="00867EE1" w:rsidRPr="00F908B8" w:rsidRDefault="00867EE1" w:rsidP="00AA1DA5">
            <w:pPr>
              <w:autoSpaceDE w:val="0"/>
              <w:autoSpaceDN w:val="0"/>
              <w:adjustRightInd w:val="0"/>
              <w:ind w:right="60"/>
              <w:jc w:val="both"/>
              <w:rPr>
                <w:rFonts w:asciiTheme="majorHAnsi" w:hAnsiTheme="majorHAnsi"/>
                <w:sz w:val="20"/>
                <w:szCs w:val="20"/>
                <w:lang w:val="id-ID"/>
              </w:rPr>
            </w:pPr>
            <w:r w:rsidRPr="00F908B8">
              <w:rPr>
                <w:rFonts w:asciiTheme="majorHAnsi" w:hAnsiTheme="majorHAnsi"/>
                <w:sz w:val="20"/>
                <w:szCs w:val="20"/>
                <w:lang w:val="id-ID"/>
              </w:rPr>
              <w:t>Asymp. Sig. (2-tailed)</w:t>
            </w:r>
          </w:p>
        </w:tc>
        <w:tc>
          <w:tcPr>
            <w:tcW w:w="1701" w:type="dxa"/>
            <w:tcBorders>
              <w:top w:val="nil"/>
              <w:left w:val="nil"/>
              <w:bottom w:val="single" w:sz="4" w:space="0" w:color="auto"/>
              <w:right w:val="nil"/>
            </w:tcBorders>
            <w:shd w:val="clear" w:color="auto" w:fill="auto"/>
          </w:tcPr>
          <w:p w14:paraId="236AF731" w14:textId="77777777" w:rsidR="00867EE1" w:rsidRPr="00F908B8" w:rsidRDefault="00867EE1" w:rsidP="00592953">
            <w:pPr>
              <w:autoSpaceDE w:val="0"/>
              <w:autoSpaceDN w:val="0"/>
              <w:adjustRightInd w:val="0"/>
              <w:ind w:left="60" w:right="60"/>
              <w:jc w:val="right"/>
              <w:rPr>
                <w:rFonts w:asciiTheme="majorHAnsi" w:hAnsiTheme="majorHAnsi"/>
                <w:sz w:val="20"/>
                <w:szCs w:val="20"/>
                <w:lang w:val="id-ID"/>
              </w:rPr>
            </w:pPr>
            <w:r w:rsidRPr="00F908B8">
              <w:rPr>
                <w:rFonts w:asciiTheme="majorHAnsi" w:hAnsiTheme="majorHAnsi"/>
                <w:sz w:val="20"/>
                <w:szCs w:val="20"/>
                <w:lang w:val="id-ID"/>
              </w:rPr>
              <w:t>.200</w:t>
            </w:r>
            <w:r w:rsidRPr="00F908B8">
              <w:rPr>
                <w:rFonts w:asciiTheme="majorHAnsi" w:hAnsiTheme="majorHAnsi"/>
                <w:sz w:val="20"/>
                <w:szCs w:val="20"/>
                <w:vertAlign w:val="superscript"/>
                <w:lang w:val="id-ID"/>
              </w:rPr>
              <w:t>c,d</w:t>
            </w:r>
          </w:p>
        </w:tc>
      </w:tr>
      <w:tr w:rsidR="002D0A1D" w:rsidRPr="00F908B8" w14:paraId="0FECA458" w14:textId="77777777" w:rsidTr="00F4020A">
        <w:trPr>
          <w:cantSplit/>
          <w:jc w:val="center"/>
        </w:trPr>
        <w:tc>
          <w:tcPr>
            <w:tcW w:w="4536" w:type="dxa"/>
            <w:gridSpan w:val="3"/>
            <w:tcBorders>
              <w:top w:val="single" w:sz="4" w:space="0" w:color="auto"/>
              <w:left w:val="nil"/>
              <w:bottom w:val="nil"/>
              <w:right w:val="nil"/>
            </w:tcBorders>
            <w:shd w:val="clear" w:color="auto" w:fill="auto"/>
          </w:tcPr>
          <w:p w14:paraId="009C86D1" w14:textId="77777777" w:rsidR="00867EE1" w:rsidRPr="00F908B8" w:rsidRDefault="00867EE1" w:rsidP="00592953">
            <w:pPr>
              <w:autoSpaceDE w:val="0"/>
              <w:autoSpaceDN w:val="0"/>
              <w:adjustRightInd w:val="0"/>
              <w:ind w:left="60" w:right="60"/>
              <w:rPr>
                <w:rFonts w:asciiTheme="majorHAnsi" w:hAnsiTheme="majorHAnsi"/>
                <w:sz w:val="20"/>
                <w:szCs w:val="20"/>
                <w:lang w:val="id-ID"/>
              </w:rPr>
            </w:pPr>
            <w:r w:rsidRPr="00F908B8">
              <w:rPr>
                <w:rFonts w:asciiTheme="majorHAnsi" w:hAnsiTheme="majorHAnsi"/>
                <w:sz w:val="20"/>
                <w:szCs w:val="20"/>
                <w:lang w:val="id-ID"/>
              </w:rPr>
              <w:t>a. Test distribution is Normal.</w:t>
            </w:r>
          </w:p>
        </w:tc>
      </w:tr>
      <w:tr w:rsidR="002D0A1D" w:rsidRPr="00F908B8" w14:paraId="5EB05B39" w14:textId="77777777" w:rsidTr="00F4020A">
        <w:trPr>
          <w:cantSplit/>
          <w:jc w:val="center"/>
        </w:trPr>
        <w:tc>
          <w:tcPr>
            <w:tcW w:w="4536" w:type="dxa"/>
            <w:gridSpan w:val="3"/>
            <w:tcBorders>
              <w:top w:val="nil"/>
              <w:left w:val="nil"/>
              <w:bottom w:val="nil"/>
              <w:right w:val="nil"/>
            </w:tcBorders>
            <w:shd w:val="clear" w:color="auto" w:fill="auto"/>
          </w:tcPr>
          <w:p w14:paraId="04698217" w14:textId="77777777" w:rsidR="00867EE1" w:rsidRPr="00F908B8" w:rsidRDefault="00867EE1" w:rsidP="00592953">
            <w:pPr>
              <w:autoSpaceDE w:val="0"/>
              <w:autoSpaceDN w:val="0"/>
              <w:adjustRightInd w:val="0"/>
              <w:ind w:left="60" w:right="60"/>
              <w:rPr>
                <w:rFonts w:asciiTheme="majorHAnsi" w:hAnsiTheme="majorHAnsi"/>
                <w:sz w:val="20"/>
                <w:szCs w:val="20"/>
                <w:lang w:val="id-ID"/>
              </w:rPr>
            </w:pPr>
            <w:r w:rsidRPr="00F908B8">
              <w:rPr>
                <w:rFonts w:asciiTheme="majorHAnsi" w:hAnsiTheme="majorHAnsi"/>
                <w:sz w:val="20"/>
                <w:szCs w:val="20"/>
                <w:lang w:val="id-ID"/>
              </w:rPr>
              <w:t>b. Calculated from data.</w:t>
            </w:r>
          </w:p>
        </w:tc>
      </w:tr>
      <w:tr w:rsidR="002D0A1D" w:rsidRPr="00F908B8" w14:paraId="10109BE1" w14:textId="77777777" w:rsidTr="00F4020A">
        <w:trPr>
          <w:cantSplit/>
          <w:jc w:val="center"/>
        </w:trPr>
        <w:tc>
          <w:tcPr>
            <w:tcW w:w="4536" w:type="dxa"/>
            <w:gridSpan w:val="3"/>
            <w:tcBorders>
              <w:top w:val="nil"/>
              <w:left w:val="nil"/>
              <w:bottom w:val="nil"/>
              <w:right w:val="nil"/>
            </w:tcBorders>
            <w:shd w:val="clear" w:color="auto" w:fill="auto"/>
          </w:tcPr>
          <w:p w14:paraId="2EA87801" w14:textId="77777777" w:rsidR="00867EE1" w:rsidRPr="00F908B8" w:rsidRDefault="00867EE1" w:rsidP="00592953">
            <w:pPr>
              <w:autoSpaceDE w:val="0"/>
              <w:autoSpaceDN w:val="0"/>
              <w:adjustRightInd w:val="0"/>
              <w:ind w:left="60" w:right="60"/>
              <w:rPr>
                <w:rFonts w:asciiTheme="majorHAnsi" w:hAnsiTheme="majorHAnsi"/>
                <w:sz w:val="20"/>
                <w:szCs w:val="20"/>
                <w:lang w:val="id-ID"/>
              </w:rPr>
            </w:pPr>
            <w:r w:rsidRPr="00F908B8">
              <w:rPr>
                <w:rFonts w:asciiTheme="majorHAnsi" w:hAnsiTheme="majorHAnsi"/>
                <w:sz w:val="20"/>
                <w:szCs w:val="20"/>
                <w:lang w:val="id-ID"/>
              </w:rPr>
              <w:t>c. Lilliefors Significance Correction.</w:t>
            </w:r>
          </w:p>
        </w:tc>
      </w:tr>
      <w:tr w:rsidR="002D0A1D" w:rsidRPr="00F908B8" w14:paraId="6180B658" w14:textId="77777777" w:rsidTr="00F4020A">
        <w:trPr>
          <w:cantSplit/>
          <w:jc w:val="center"/>
        </w:trPr>
        <w:tc>
          <w:tcPr>
            <w:tcW w:w="4536" w:type="dxa"/>
            <w:gridSpan w:val="3"/>
            <w:tcBorders>
              <w:top w:val="nil"/>
              <w:left w:val="nil"/>
              <w:bottom w:val="single" w:sz="4" w:space="0" w:color="auto"/>
              <w:right w:val="nil"/>
            </w:tcBorders>
            <w:shd w:val="clear" w:color="auto" w:fill="auto"/>
          </w:tcPr>
          <w:p w14:paraId="6838AE39" w14:textId="77777777" w:rsidR="00867EE1" w:rsidRPr="00F908B8" w:rsidRDefault="00867EE1" w:rsidP="00592953">
            <w:pPr>
              <w:autoSpaceDE w:val="0"/>
              <w:autoSpaceDN w:val="0"/>
              <w:adjustRightInd w:val="0"/>
              <w:ind w:left="60" w:right="60"/>
              <w:rPr>
                <w:rFonts w:asciiTheme="majorHAnsi" w:hAnsiTheme="majorHAnsi"/>
                <w:sz w:val="20"/>
                <w:szCs w:val="20"/>
                <w:lang w:val="id-ID"/>
              </w:rPr>
            </w:pPr>
            <w:r w:rsidRPr="00F908B8">
              <w:rPr>
                <w:rFonts w:asciiTheme="majorHAnsi" w:hAnsiTheme="majorHAnsi"/>
                <w:sz w:val="20"/>
                <w:szCs w:val="20"/>
                <w:lang w:val="id-ID"/>
              </w:rPr>
              <w:t>d. This is a lower bound of the true significance.</w:t>
            </w:r>
          </w:p>
        </w:tc>
      </w:tr>
    </w:tbl>
    <w:p w14:paraId="5902C8E4" w14:textId="77777777" w:rsidR="00445673" w:rsidRPr="00F908B8" w:rsidRDefault="00445673" w:rsidP="00867EE1">
      <w:pPr>
        <w:jc w:val="both"/>
        <w:rPr>
          <w:rFonts w:asciiTheme="majorHAnsi" w:hAnsiTheme="majorHAnsi"/>
          <w:i/>
          <w:sz w:val="20"/>
          <w:szCs w:val="20"/>
          <w:lang w:val="id-ID"/>
        </w:rPr>
      </w:pPr>
    </w:p>
    <w:p w14:paraId="5B18687C" w14:textId="7B003800" w:rsidR="00445673" w:rsidRDefault="00445673" w:rsidP="00867EE1">
      <w:pPr>
        <w:jc w:val="both"/>
        <w:rPr>
          <w:rFonts w:asciiTheme="majorHAnsi" w:hAnsiTheme="majorHAnsi"/>
          <w:sz w:val="20"/>
          <w:szCs w:val="20"/>
          <w:lang w:val="id-ID"/>
        </w:rPr>
      </w:pPr>
      <w:r w:rsidRPr="00F908B8">
        <w:rPr>
          <w:rFonts w:asciiTheme="majorHAnsi" w:hAnsiTheme="majorHAnsi"/>
          <w:sz w:val="20"/>
          <w:szCs w:val="20"/>
          <w:lang w:val="id-ID"/>
        </w:rPr>
        <w:t xml:space="preserve">Based on the output results in </w:t>
      </w:r>
      <w:r w:rsidR="00A05366" w:rsidRPr="00F908B8">
        <w:rPr>
          <w:rFonts w:asciiTheme="majorHAnsi" w:hAnsiTheme="majorHAnsi"/>
          <w:sz w:val="20"/>
          <w:szCs w:val="20"/>
          <w:lang w:val="id-ID"/>
        </w:rPr>
        <w:t>T</w:t>
      </w:r>
      <w:r w:rsidRPr="00F908B8">
        <w:rPr>
          <w:rFonts w:asciiTheme="majorHAnsi" w:hAnsiTheme="majorHAnsi"/>
          <w:sz w:val="20"/>
          <w:szCs w:val="20"/>
          <w:lang w:val="id-ID"/>
        </w:rPr>
        <w:t xml:space="preserve">able </w:t>
      </w:r>
      <w:r w:rsidR="008F73D4" w:rsidRPr="00F908B8">
        <w:rPr>
          <w:rFonts w:asciiTheme="majorHAnsi" w:hAnsiTheme="majorHAnsi"/>
          <w:sz w:val="20"/>
          <w:szCs w:val="20"/>
        </w:rPr>
        <w:t>1</w:t>
      </w:r>
      <w:r w:rsidRPr="00F908B8">
        <w:rPr>
          <w:rFonts w:asciiTheme="majorHAnsi" w:hAnsiTheme="majorHAnsi"/>
          <w:sz w:val="20"/>
          <w:szCs w:val="20"/>
          <w:lang w:val="id-ID"/>
        </w:rPr>
        <w:t xml:space="preserve"> above, it can be seen that the significance value (Asymp. Sig 2</w:t>
      </w:r>
      <w:r w:rsidR="00A05366" w:rsidRPr="00F908B8">
        <w:rPr>
          <w:rFonts w:asciiTheme="majorHAnsi" w:hAnsiTheme="majorHAnsi"/>
          <w:sz w:val="20"/>
          <w:szCs w:val="20"/>
          <w:lang w:val="id-ID"/>
        </w:rPr>
        <w:t>-</w:t>
      </w:r>
      <w:r w:rsidRPr="00F908B8">
        <w:rPr>
          <w:rFonts w:asciiTheme="majorHAnsi" w:hAnsiTheme="majorHAnsi"/>
          <w:sz w:val="20"/>
          <w:szCs w:val="20"/>
          <w:lang w:val="id-ID"/>
        </w:rPr>
        <w:t>tailed) is 0.200. Because the value obtained is 0.374</w:t>
      </w:r>
      <w:r w:rsidR="006F557B">
        <w:rPr>
          <w:rFonts w:asciiTheme="majorHAnsi" w:hAnsiTheme="majorHAnsi"/>
          <w:sz w:val="20"/>
          <w:szCs w:val="20"/>
          <w:lang w:val="id-ID"/>
        </w:rPr>
        <w:t>,</w:t>
      </w:r>
      <w:r w:rsidRPr="00F908B8">
        <w:rPr>
          <w:rFonts w:asciiTheme="majorHAnsi" w:hAnsiTheme="majorHAnsi"/>
          <w:sz w:val="20"/>
          <w:szCs w:val="20"/>
          <w:lang w:val="id-ID"/>
        </w:rPr>
        <w:t xml:space="preserve"> </w:t>
      </w:r>
      <w:r w:rsidR="006F557B">
        <w:rPr>
          <w:rFonts w:asciiTheme="majorHAnsi" w:hAnsiTheme="majorHAnsi"/>
          <w:sz w:val="20"/>
          <w:szCs w:val="20"/>
          <w:lang w:val="id-ID"/>
        </w:rPr>
        <w:t>more significant</w:t>
      </w:r>
      <w:r w:rsidRPr="00F908B8">
        <w:rPr>
          <w:rFonts w:asciiTheme="majorHAnsi" w:hAnsiTheme="majorHAnsi"/>
          <w:sz w:val="20"/>
          <w:szCs w:val="20"/>
          <w:lang w:val="id-ID"/>
        </w:rPr>
        <w:t xml:space="preserve"> than 0.05, it can be concluded that the data on this variable is </w:t>
      </w:r>
      <w:r w:rsidR="006F557B">
        <w:rPr>
          <w:rFonts w:asciiTheme="majorHAnsi" w:hAnsiTheme="majorHAnsi"/>
          <w:sz w:val="20"/>
          <w:szCs w:val="20"/>
          <w:lang w:val="id-ID"/>
        </w:rPr>
        <w:t>average</w:t>
      </w:r>
      <w:r w:rsidRPr="00F908B8">
        <w:rPr>
          <w:rFonts w:asciiTheme="majorHAnsi" w:hAnsiTheme="majorHAnsi"/>
          <w:sz w:val="20"/>
          <w:szCs w:val="20"/>
          <w:lang w:val="id-ID"/>
        </w:rPr>
        <w:t>.</w:t>
      </w:r>
    </w:p>
    <w:p w14:paraId="0CF2C07B" w14:textId="77777777" w:rsidR="006F557B" w:rsidRPr="00F908B8" w:rsidRDefault="006F557B" w:rsidP="00867EE1">
      <w:pPr>
        <w:jc w:val="both"/>
        <w:rPr>
          <w:rFonts w:asciiTheme="majorHAnsi" w:hAnsiTheme="majorHAnsi"/>
          <w:sz w:val="20"/>
          <w:szCs w:val="20"/>
          <w:lang w:val="id-ID"/>
        </w:rPr>
      </w:pPr>
    </w:p>
    <w:p w14:paraId="1644CF0E" w14:textId="34BC1950" w:rsidR="00867EE1" w:rsidRPr="00F908B8" w:rsidRDefault="00933C72" w:rsidP="0050785E">
      <w:pPr>
        <w:pStyle w:val="ListParagraph"/>
        <w:numPr>
          <w:ilvl w:val="0"/>
          <w:numId w:val="10"/>
        </w:numPr>
        <w:spacing w:after="0" w:line="240" w:lineRule="auto"/>
        <w:ind w:left="360"/>
        <w:jc w:val="both"/>
        <w:rPr>
          <w:rFonts w:asciiTheme="majorHAnsi" w:hAnsiTheme="majorHAnsi"/>
          <w:b/>
          <w:bCs/>
          <w:sz w:val="20"/>
          <w:szCs w:val="20"/>
          <w:lang w:val="id-ID"/>
        </w:rPr>
      </w:pPr>
      <w:r w:rsidRPr="00F908B8">
        <w:rPr>
          <w:rFonts w:asciiTheme="majorHAnsi" w:hAnsiTheme="majorHAnsi"/>
          <w:b/>
          <w:bCs/>
          <w:sz w:val="20"/>
          <w:szCs w:val="20"/>
          <w:lang w:val="id-ID"/>
        </w:rPr>
        <w:t>Multicollinearity</w:t>
      </w:r>
      <w:r w:rsidRPr="00F908B8">
        <w:rPr>
          <w:rFonts w:asciiTheme="majorHAnsi" w:hAnsiTheme="majorHAnsi"/>
          <w:b/>
          <w:bCs/>
          <w:sz w:val="20"/>
          <w:szCs w:val="20"/>
        </w:rPr>
        <w:t xml:space="preserve"> Test</w:t>
      </w:r>
    </w:p>
    <w:p w14:paraId="74DCF9B9" w14:textId="1825E011" w:rsidR="00933C72" w:rsidRPr="00F908B8" w:rsidRDefault="00933C72" w:rsidP="0050785E">
      <w:pPr>
        <w:ind w:firstLine="360"/>
        <w:jc w:val="both"/>
        <w:rPr>
          <w:rFonts w:asciiTheme="majorHAnsi" w:hAnsiTheme="majorHAnsi"/>
          <w:sz w:val="20"/>
          <w:szCs w:val="20"/>
          <w:lang w:val="id-ID"/>
        </w:rPr>
      </w:pPr>
      <w:r w:rsidRPr="00F908B8">
        <w:rPr>
          <w:rFonts w:asciiTheme="majorHAnsi" w:hAnsiTheme="majorHAnsi"/>
          <w:sz w:val="20"/>
          <w:szCs w:val="20"/>
          <w:lang w:val="id-ID"/>
        </w:rPr>
        <w:t>Multicollinearity is a condition w</w:t>
      </w:r>
      <w:r w:rsidR="006F557B">
        <w:rPr>
          <w:rFonts w:asciiTheme="majorHAnsi" w:hAnsiTheme="majorHAnsi"/>
          <w:sz w:val="20"/>
          <w:szCs w:val="20"/>
          <w:lang w:val="id-ID"/>
        </w:rPr>
        <w:t>ith</w:t>
      </w:r>
      <w:r w:rsidRPr="00F908B8">
        <w:rPr>
          <w:rFonts w:asciiTheme="majorHAnsi" w:hAnsiTheme="majorHAnsi"/>
          <w:sz w:val="20"/>
          <w:szCs w:val="20"/>
          <w:lang w:val="id-ID"/>
        </w:rPr>
        <w:t xml:space="preserve"> a perfect or near</w:t>
      </w:r>
      <w:r w:rsidR="00A05366" w:rsidRPr="00F908B8">
        <w:rPr>
          <w:rFonts w:asciiTheme="majorHAnsi" w:hAnsiTheme="majorHAnsi"/>
          <w:sz w:val="20"/>
          <w:szCs w:val="20"/>
          <w:lang w:val="id-ID"/>
        </w:rPr>
        <w:t>-</w:t>
      </w:r>
      <w:r w:rsidRPr="00F908B8">
        <w:rPr>
          <w:rFonts w:asciiTheme="majorHAnsi" w:hAnsiTheme="majorHAnsi"/>
          <w:sz w:val="20"/>
          <w:szCs w:val="20"/>
          <w:lang w:val="id-ID"/>
        </w:rPr>
        <w:t xml:space="preserve">perfect linear relationship between the </w:t>
      </w:r>
      <w:r w:rsidRPr="00F908B8">
        <w:rPr>
          <w:rFonts w:asciiTheme="majorHAnsi" w:hAnsiTheme="majorHAnsi"/>
          <w:sz w:val="20"/>
          <w:szCs w:val="20"/>
          <w:lang w:val="id-ID"/>
        </w:rPr>
        <w:t xml:space="preserve">independent variables in the regression model. A regression model is said to experience multicollinearity if there is a perfect linear function on some or all of the independent </w:t>
      </w:r>
      <w:r w:rsidR="006F557B">
        <w:rPr>
          <w:rFonts w:asciiTheme="majorHAnsi" w:hAnsiTheme="majorHAnsi"/>
          <w:sz w:val="20"/>
          <w:szCs w:val="20"/>
          <w:lang w:val="id-ID"/>
        </w:rPr>
        <w:t>and dependent variables</w:t>
      </w:r>
      <w:r w:rsidRPr="00F908B8">
        <w:rPr>
          <w:rFonts w:asciiTheme="majorHAnsi" w:hAnsiTheme="majorHAnsi"/>
          <w:sz w:val="20"/>
          <w:szCs w:val="20"/>
          <w:lang w:val="id-ID"/>
        </w:rPr>
        <w:t xml:space="preserve">. A good regression model should not </w:t>
      </w:r>
      <w:r w:rsidR="00A05366" w:rsidRPr="00F908B8">
        <w:rPr>
          <w:rFonts w:asciiTheme="majorHAnsi" w:hAnsiTheme="majorHAnsi"/>
          <w:sz w:val="20"/>
          <w:szCs w:val="20"/>
          <w:lang w:val="id-ID"/>
        </w:rPr>
        <w:t>correlate with</w:t>
      </w:r>
      <w:r w:rsidRPr="00F908B8">
        <w:rPr>
          <w:rFonts w:asciiTheme="majorHAnsi" w:hAnsiTheme="majorHAnsi"/>
          <w:sz w:val="20"/>
          <w:szCs w:val="20"/>
          <w:lang w:val="id-ID"/>
        </w:rPr>
        <w:t xml:space="preserve"> the independent variables</w:t>
      </w:r>
      <w:r w:rsidR="000942B8" w:rsidRPr="00F908B8">
        <w:rPr>
          <w:rFonts w:asciiTheme="majorHAnsi" w:hAnsiTheme="majorHAnsi"/>
          <w:sz w:val="20"/>
          <w:szCs w:val="20"/>
          <w:lang w:val="id-ID"/>
        </w:rPr>
        <w:fldChar w:fldCharType="begin" w:fldLock="1"/>
      </w:r>
      <w:r w:rsidR="00625616">
        <w:rPr>
          <w:rFonts w:asciiTheme="majorHAnsi" w:hAnsiTheme="majorHAnsi"/>
          <w:sz w:val="20"/>
          <w:szCs w:val="20"/>
          <w:lang w:val="id-ID"/>
        </w:rPr>
        <w:instrText>ADDIN CSL_CITATION {"citationItems":[{"id":"ITEM-1","itemData":{"DOI":"10.1109/AiDAS56890.2022.9918731","ISBN":"VO  -","author":[{"dropping-particle":"","family":"Brilliandy","given":"E","non-dropping-particle":"","parse-names":false,"suffix":""},{"dropping-particle":"","family":"Lucky","given":"H","non-dropping-particle":"","parse-names":false,"suffix":""},{"dropping-particle":"","family":"Hartanto","given":"A","non-dropping-particle":"","parse-names":false,"suffix":""},{"dropping-particle":"","family":"Suhartono","given":"D","non-dropping-particle":"","parse-names":false,"suffix":""},{"dropping-particle":"","family":"Nurzaki","given":"M","non-dropping-particle":"","parse-names":false,"suffix":""}],"container-title":"2022 3rd International Conference on Artificial Intelligence and Data Sciences (AiDAS)","id":"ITEM-1","issued":{"date-parts":[["2022"]]},"page":"310-315","title":"Using Regression to Predict Number of Tourism in Indonesia based of Global COVID-19 Cases","type":"paper-conference"},"uris":["http://www.mendeley.com/documents/?uuid=d7ae5f84-4383-4fbe-9b50-41f93ae774c8","http://www.mendeley.com/documents/?uuid=27bbea80-eb53-4c5a-9b1c-942c93313b77"]}],"mendeley":{"formattedCitation":"(Brilliandy et al., 2022)","plainTextFormattedCitation":"(Brilliandy et al., 2022)","previouslyFormattedCitation":"(Brilliandy et al., 2022)"},"properties":{"noteIndex":0},"schema":"https://github.com/citation-style-language/schema/raw/master/csl-citation.json"}</w:instrText>
      </w:r>
      <w:r w:rsidR="000942B8" w:rsidRPr="00F908B8">
        <w:rPr>
          <w:rFonts w:asciiTheme="majorHAnsi" w:hAnsiTheme="majorHAnsi"/>
          <w:sz w:val="20"/>
          <w:szCs w:val="20"/>
          <w:lang w:val="id-ID"/>
        </w:rPr>
        <w:fldChar w:fldCharType="separate"/>
      </w:r>
      <w:r w:rsidR="000942B8" w:rsidRPr="00F908B8">
        <w:rPr>
          <w:rFonts w:asciiTheme="majorHAnsi" w:hAnsiTheme="majorHAnsi"/>
          <w:noProof/>
          <w:sz w:val="20"/>
          <w:szCs w:val="20"/>
          <w:lang w:val="id-ID"/>
        </w:rPr>
        <w:t>(Brilliandy et al., 2022)</w:t>
      </w:r>
      <w:r w:rsidR="000942B8" w:rsidRPr="00F908B8">
        <w:rPr>
          <w:rFonts w:asciiTheme="majorHAnsi" w:hAnsiTheme="majorHAnsi"/>
          <w:sz w:val="20"/>
          <w:szCs w:val="20"/>
          <w:lang w:val="id-ID"/>
        </w:rPr>
        <w:fldChar w:fldCharType="end"/>
      </w:r>
      <w:r w:rsidRPr="00F908B8">
        <w:rPr>
          <w:rFonts w:asciiTheme="majorHAnsi" w:hAnsiTheme="majorHAnsi"/>
          <w:sz w:val="20"/>
          <w:szCs w:val="20"/>
          <w:lang w:val="id-ID"/>
        </w:rPr>
        <w:t>. To determine whether there is multicollinearity in the regression model in this study</w:t>
      </w:r>
      <w:r w:rsidR="006F557B">
        <w:rPr>
          <w:rFonts w:asciiTheme="majorHAnsi" w:hAnsiTheme="majorHAnsi"/>
          <w:sz w:val="20"/>
          <w:szCs w:val="20"/>
          <w:lang w:val="id-ID"/>
        </w:rPr>
        <w:t>,</w:t>
      </w:r>
      <w:r w:rsidRPr="00F908B8">
        <w:rPr>
          <w:rFonts w:asciiTheme="majorHAnsi" w:hAnsiTheme="majorHAnsi"/>
          <w:sz w:val="20"/>
          <w:szCs w:val="20"/>
          <w:lang w:val="id-ID"/>
        </w:rPr>
        <w:t xml:space="preserve"> look at the VIF (Variance Inflation Factor) and Tolerance values and analyze the correlation matrix of the independent variables.</w:t>
      </w:r>
    </w:p>
    <w:p w14:paraId="71705C29" w14:textId="21F9D831" w:rsidR="00933C72" w:rsidRPr="00F908B8" w:rsidRDefault="00933C72" w:rsidP="00933C72">
      <w:pPr>
        <w:jc w:val="both"/>
        <w:rPr>
          <w:rFonts w:asciiTheme="majorHAnsi" w:hAnsiTheme="majorHAnsi"/>
          <w:sz w:val="20"/>
          <w:szCs w:val="20"/>
        </w:rPr>
      </w:pPr>
      <w:r w:rsidRPr="00F908B8">
        <w:rPr>
          <w:rFonts w:asciiTheme="majorHAnsi" w:hAnsiTheme="majorHAnsi"/>
          <w:sz w:val="20"/>
          <w:szCs w:val="20"/>
          <w:lang w:val="id-ID"/>
        </w:rPr>
        <w:t>Based on the results of the multicollinearity test output, that of the three independent variables</w:t>
      </w:r>
      <w:r w:rsidR="006F557B">
        <w:rPr>
          <w:rFonts w:asciiTheme="majorHAnsi" w:hAnsiTheme="majorHAnsi"/>
          <w:sz w:val="20"/>
          <w:szCs w:val="20"/>
          <w:lang w:val="id-ID"/>
        </w:rPr>
        <w:t>,</w:t>
      </w:r>
      <w:r w:rsidRPr="00F908B8">
        <w:rPr>
          <w:rFonts w:asciiTheme="majorHAnsi" w:hAnsiTheme="majorHAnsi"/>
          <w:sz w:val="20"/>
          <w:szCs w:val="20"/>
          <w:lang w:val="id-ID"/>
        </w:rPr>
        <w:t xml:space="preserve"> it can be seen that the VIF value is less than </w:t>
      </w:r>
      <w:r w:rsidR="006F557B">
        <w:rPr>
          <w:rFonts w:asciiTheme="majorHAnsi" w:hAnsiTheme="majorHAnsi"/>
          <w:sz w:val="20"/>
          <w:szCs w:val="20"/>
          <w:lang w:val="id-ID"/>
        </w:rPr>
        <w:t>ten</w:t>
      </w:r>
      <w:r w:rsidRPr="00F908B8">
        <w:rPr>
          <w:rFonts w:asciiTheme="majorHAnsi" w:hAnsiTheme="majorHAnsi"/>
          <w:sz w:val="20"/>
          <w:szCs w:val="20"/>
          <w:lang w:val="id-ID"/>
        </w:rPr>
        <w:t xml:space="preserve"> and the Tolerance value is more than 0.1. So it can be concluded that the regression model does not have multicollinearity problems</w:t>
      </w:r>
      <w:r w:rsidR="000942B8" w:rsidRPr="00F908B8">
        <w:rPr>
          <w:rFonts w:asciiTheme="majorHAnsi" w:hAnsiTheme="majorHAnsi"/>
          <w:sz w:val="20"/>
          <w:szCs w:val="20"/>
        </w:rPr>
        <w:t>.</w:t>
      </w:r>
    </w:p>
    <w:p w14:paraId="68C818F6" w14:textId="77777777" w:rsidR="00867EE1" w:rsidRPr="00F908B8" w:rsidRDefault="00867EE1" w:rsidP="00867EE1">
      <w:pPr>
        <w:ind w:left="1440"/>
        <w:jc w:val="both"/>
        <w:rPr>
          <w:rFonts w:asciiTheme="majorHAnsi" w:hAnsiTheme="majorHAnsi"/>
          <w:b/>
          <w:sz w:val="20"/>
          <w:szCs w:val="20"/>
          <w:lang w:val="id-ID"/>
        </w:rPr>
      </w:pPr>
    </w:p>
    <w:p w14:paraId="5F727D24" w14:textId="583A2A09" w:rsidR="00867EE1" w:rsidRPr="00F908B8" w:rsidRDefault="00933C72" w:rsidP="0050785E">
      <w:pPr>
        <w:pStyle w:val="ListParagraph"/>
        <w:numPr>
          <w:ilvl w:val="0"/>
          <w:numId w:val="9"/>
        </w:numPr>
        <w:spacing w:after="0" w:line="240" w:lineRule="auto"/>
        <w:ind w:left="360"/>
        <w:jc w:val="both"/>
        <w:rPr>
          <w:rFonts w:asciiTheme="majorHAnsi" w:hAnsiTheme="majorHAnsi"/>
          <w:b/>
          <w:sz w:val="20"/>
          <w:szCs w:val="20"/>
          <w:lang w:val="id-ID"/>
        </w:rPr>
      </w:pPr>
      <w:r w:rsidRPr="00F908B8">
        <w:rPr>
          <w:rFonts w:asciiTheme="majorHAnsi" w:hAnsiTheme="majorHAnsi"/>
          <w:b/>
          <w:sz w:val="20"/>
          <w:szCs w:val="20"/>
        </w:rPr>
        <w:t>Multiple Regression Analysis</w:t>
      </w:r>
    </w:p>
    <w:p w14:paraId="1AF03CA0" w14:textId="033A6E2D" w:rsidR="00933C72" w:rsidRPr="00F908B8" w:rsidRDefault="00933C72" w:rsidP="0050785E">
      <w:pPr>
        <w:ind w:firstLine="360"/>
        <w:jc w:val="both"/>
        <w:rPr>
          <w:rFonts w:asciiTheme="majorHAnsi" w:hAnsiTheme="majorHAnsi"/>
          <w:sz w:val="20"/>
          <w:szCs w:val="20"/>
          <w:lang w:val="id-ID"/>
        </w:rPr>
        <w:sectPr w:rsidR="00933C72" w:rsidRPr="00F908B8" w:rsidSect="00BC2054">
          <w:type w:val="continuous"/>
          <w:pgSz w:w="11907" w:h="16840" w:code="9"/>
          <w:pgMar w:top="1701" w:right="1418" w:bottom="1134" w:left="1418" w:header="709" w:footer="709" w:gutter="0"/>
          <w:cols w:num="2" w:space="340"/>
          <w:docGrid w:linePitch="360"/>
        </w:sectPr>
      </w:pPr>
      <w:r w:rsidRPr="00F908B8">
        <w:rPr>
          <w:rFonts w:asciiTheme="majorHAnsi" w:hAnsiTheme="majorHAnsi"/>
          <w:sz w:val="20"/>
          <w:szCs w:val="20"/>
          <w:lang w:val="id-ID"/>
        </w:rPr>
        <w:t xml:space="preserve">This analysis is carried out to predict the value of the dependent variable if the value of the independent variable increases or decreases, and to determine the direction of the relationship between the independent variable and the dependent variable </w:t>
      </w:r>
      <w:r w:rsidR="00A05366" w:rsidRPr="00F908B8">
        <w:rPr>
          <w:rFonts w:asciiTheme="majorHAnsi" w:hAnsiTheme="majorHAnsi"/>
          <w:sz w:val="20"/>
          <w:szCs w:val="20"/>
          <w:lang w:val="id-ID"/>
        </w:rPr>
        <w:t xml:space="preserve">and </w:t>
      </w:r>
      <w:r w:rsidRPr="00F908B8">
        <w:rPr>
          <w:rFonts w:asciiTheme="majorHAnsi" w:hAnsiTheme="majorHAnsi"/>
          <w:sz w:val="20"/>
          <w:szCs w:val="20"/>
          <w:lang w:val="id-ID"/>
        </w:rPr>
        <w:t>whether each independent variable and the dependent variable have a positive or negative relationship. The following is the result of data processing with the help of SPSS software.</w:t>
      </w:r>
    </w:p>
    <w:p w14:paraId="08E099E4" w14:textId="77777777" w:rsidR="00835E65" w:rsidRPr="00F908B8" w:rsidRDefault="00835E65" w:rsidP="00867EE1">
      <w:pPr>
        <w:jc w:val="both"/>
        <w:rPr>
          <w:rFonts w:asciiTheme="majorHAnsi" w:hAnsiTheme="majorHAnsi"/>
          <w:sz w:val="20"/>
          <w:szCs w:val="20"/>
          <w:lang w:val="id-ID"/>
        </w:rPr>
        <w:sectPr w:rsidR="00835E65" w:rsidRPr="00F908B8" w:rsidSect="00BC2054">
          <w:type w:val="continuous"/>
          <w:pgSz w:w="11907" w:h="16840" w:code="9"/>
          <w:pgMar w:top="1701" w:right="1418" w:bottom="1134" w:left="1418" w:header="709" w:footer="709" w:gutter="0"/>
          <w:cols w:num="2" w:space="340"/>
          <w:docGrid w:linePitch="360"/>
        </w:sectPr>
      </w:pPr>
    </w:p>
    <w:p w14:paraId="34070C83" w14:textId="114A0355" w:rsidR="0094446A" w:rsidRPr="00F908B8" w:rsidRDefault="0094446A" w:rsidP="0050785E">
      <w:pPr>
        <w:pStyle w:val="Caption"/>
        <w:keepNext/>
        <w:spacing w:after="0"/>
        <w:jc w:val="center"/>
        <w:rPr>
          <w:rFonts w:asciiTheme="majorHAnsi" w:hAnsiTheme="majorHAnsi"/>
          <w:i w:val="0"/>
          <w:iCs w:val="0"/>
          <w:color w:val="auto"/>
        </w:rPr>
      </w:pPr>
      <w:r w:rsidRPr="00F908B8">
        <w:rPr>
          <w:rFonts w:asciiTheme="majorHAnsi" w:hAnsiTheme="majorHAnsi"/>
          <w:i w:val="0"/>
          <w:iCs w:val="0"/>
          <w:color w:val="auto"/>
        </w:rPr>
        <w:t xml:space="preserve">Table </w:t>
      </w:r>
      <w:r w:rsidRPr="00F908B8">
        <w:rPr>
          <w:rFonts w:asciiTheme="majorHAnsi" w:hAnsiTheme="majorHAnsi"/>
          <w:i w:val="0"/>
          <w:iCs w:val="0"/>
          <w:color w:val="auto"/>
        </w:rPr>
        <w:fldChar w:fldCharType="begin"/>
      </w:r>
      <w:r w:rsidRPr="00F908B8">
        <w:rPr>
          <w:rFonts w:asciiTheme="majorHAnsi" w:hAnsiTheme="majorHAnsi"/>
          <w:i w:val="0"/>
          <w:iCs w:val="0"/>
          <w:color w:val="auto"/>
        </w:rPr>
        <w:instrText xml:space="preserve"> SEQ Table \* ARABIC </w:instrText>
      </w:r>
      <w:r w:rsidRPr="00F908B8">
        <w:rPr>
          <w:rFonts w:asciiTheme="majorHAnsi" w:hAnsiTheme="majorHAnsi"/>
          <w:i w:val="0"/>
          <w:iCs w:val="0"/>
          <w:color w:val="auto"/>
        </w:rPr>
        <w:fldChar w:fldCharType="separate"/>
      </w:r>
      <w:r w:rsidR="00FD1259">
        <w:rPr>
          <w:rFonts w:asciiTheme="majorHAnsi" w:hAnsiTheme="majorHAnsi"/>
          <w:i w:val="0"/>
          <w:iCs w:val="0"/>
          <w:noProof/>
          <w:color w:val="auto"/>
        </w:rPr>
        <w:t>2</w:t>
      </w:r>
      <w:r w:rsidRPr="00F908B8">
        <w:rPr>
          <w:rFonts w:asciiTheme="majorHAnsi" w:hAnsiTheme="majorHAnsi"/>
          <w:i w:val="0"/>
          <w:iCs w:val="0"/>
          <w:color w:val="auto"/>
        </w:rPr>
        <w:fldChar w:fldCharType="end"/>
      </w:r>
      <w:r w:rsidRPr="00F908B8">
        <w:rPr>
          <w:rFonts w:asciiTheme="majorHAnsi" w:hAnsiTheme="majorHAnsi"/>
          <w:i w:val="0"/>
          <w:iCs w:val="0"/>
          <w:color w:val="auto"/>
        </w:rPr>
        <w:t xml:space="preserve">. </w:t>
      </w:r>
      <w:r w:rsidR="008F73D4" w:rsidRPr="00F908B8">
        <w:rPr>
          <w:rFonts w:asciiTheme="majorHAnsi" w:hAnsiTheme="majorHAnsi"/>
          <w:i w:val="0"/>
          <w:iCs w:val="0"/>
          <w:color w:val="auto"/>
        </w:rPr>
        <w:t>Results of Multiple Regression Analysis</w:t>
      </w:r>
    </w:p>
    <w:tbl>
      <w:tblPr>
        <w:tblW w:w="716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0"/>
        <w:gridCol w:w="1535"/>
        <w:gridCol w:w="851"/>
        <w:gridCol w:w="1280"/>
        <w:gridCol w:w="1422"/>
        <w:gridCol w:w="1025"/>
        <w:gridCol w:w="1025"/>
        <w:gridCol w:w="11"/>
      </w:tblGrid>
      <w:tr w:rsidR="002D0A1D" w:rsidRPr="006F557B" w14:paraId="694A71AB" w14:textId="77777777" w:rsidTr="0094446A">
        <w:trPr>
          <w:cantSplit/>
          <w:jc w:val="center"/>
        </w:trPr>
        <w:tc>
          <w:tcPr>
            <w:tcW w:w="7169" w:type="dxa"/>
            <w:gridSpan w:val="8"/>
            <w:tcBorders>
              <w:top w:val="single" w:sz="4" w:space="0" w:color="auto"/>
              <w:left w:val="nil"/>
              <w:bottom w:val="nil"/>
              <w:right w:val="nil"/>
            </w:tcBorders>
            <w:shd w:val="clear" w:color="auto" w:fill="auto"/>
            <w:vAlign w:val="center"/>
          </w:tcPr>
          <w:p w14:paraId="617BE699" w14:textId="77777777" w:rsidR="00867EE1" w:rsidRPr="006F557B" w:rsidRDefault="00867EE1" w:rsidP="00592953">
            <w:pPr>
              <w:autoSpaceDE w:val="0"/>
              <w:autoSpaceDN w:val="0"/>
              <w:adjustRightInd w:val="0"/>
              <w:ind w:left="60" w:right="60"/>
              <w:jc w:val="center"/>
              <w:rPr>
                <w:rFonts w:asciiTheme="majorHAnsi" w:hAnsiTheme="majorHAnsi"/>
                <w:sz w:val="18"/>
                <w:szCs w:val="20"/>
                <w:lang w:val="id-ID"/>
              </w:rPr>
            </w:pPr>
            <w:r w:rsidRPr="006F557B">
              <w:rPr>
                <w:rFonts w:asciiTheme="majorHAnsi" w:hAnsiTheme="majorHAnsi"/>
                <w:b/>
                <w:bCs/>
                <w:sz w:val="18"/>
                <w:szCs w:val="20"/>
                <w:lang w:val="id-ID"/>
              </w:rPr>
              <w:t>Coefficients</w:t>
            </w:r>
            <w:r w:rsidRPr="006F557B">
              <w:rPr>
                <w:rFonts w:asciiTheme="majorHAnsi" w:hAnsiTheme="majorHAnsi"/>
                <w:b/>
                <w:bCs/>
                <w:sz w:val="18"/>
                <w:szCs w:val="20"/>
                <w:vertAlign w:val="superscript"/>
                <w:lang w:val="id-ID"/>
              </w:rPr>
              <w:t>a</w:t>
            </w:r>
          </w:p>
        </w:tc>
      </w:tr>
      <w:tr w:rsidR="002D0A1D" w:rsidRPr="006F557B" w14:paraId="0C281A07" w14:textId="77777777" w:rsidTr="0094446A">
        <w:trPr>
          <w:gridAfter w:val="1"/>
          <w:wAfter w:w="11" w:type="dxa"/>
          <w:cantSplit/>
          <w:jc w:val="center"/>
        </w:trPr>
        <w:tc>
          <w:tcPr>
            <w:tcW w:w="1555" w:type="dxa"/>
            <w:gridSpan w:val="2"/>
            <w:vMerge w:val="restart"/>
            <w:tcBorders>
              <w:top w:val="nil"/>
              <w:left w:val="nil"/>
              <w:bottom w:val="single" w:sz="4" w:space="0" w:color="auto"/>
              <w:right w:val="nil"/>
            </w:tcBorders>
            <w:shd w:val="clear" w:color="auto" w:fill="auto"/>
            <w:vAlign w:val="bottom"/>
          </w:tcPr>
          <w:p w14:paraId="67F79126" w14:textId="77777777" w:rsidR="00867EE1" w:rsidRPr="006F557B" w:rsidRDefault="00867EE1" w:rsidP="00592953">
            <w:pPr>
              <w:autoSpaceDE w:val="0"/>
              <w:autoSpaceDN w:val="0"/>
              <w:adjustRightInd w:val="0"/>
              <w:ind w:left="60" w:right="60"/>
              <w:rPr>
                <w:rFonts w:asciiTheme="majorHAnsi" w:hAnsiTheme="majorHAnsi"/>
                <w:sz w:val="18"/>
                <w:szCs w:val="20"/>
                <w:lang w:val="id-ID"/>
              </w:rPr>
            </w:pPr>
            <w:r w:rsidRPr="006F557B">
              <w:rPr>
                <w:rFonts w:asciiTheme="majorHAnsi" w:hAnsiTheme="majorHAnsi"/>
                <w:sz w:val="18"/>
                <w:szCs w:val="20"/>
                <w:lang w:val="id-ID"/>
              </w:rPr>
              <w:t>Model</w:t>
            </w:r>
          </w:p>
        </w:tc>
        <w:tc>
          <w:tcPr>
            <w:tcW w:w="2131" w:type="dxa"/>
            <w:gridSpan w:val="2"/>
            <w:tcBorders>
              <w:top w:val="nil"/>
              <w:left w:val="nil"/>
              <w:bottom w:val="nil"/>
              <w:right w:val="nil"/>
            </w:tcBorders>
            <w:shd w:val="clear" w:color="auto" w:fill="auto"/>
            <w:vAlign w:val="bottom"/>
          </w:tcPr>
          <w:p w14:paraId="1F884B74" w14:textId="77777777" w:rsidR="00867EE1" w:rsidRPr="006F557B" w:rsidRDefault="00867EE1" w:rsidP="00592953">
            <w:pPr>
              <w:autoSpaceDE w:val="0"/>
              <w:autoSpaceDN w:val="0"/>
              <w:adjustRightInd w:val="0"/>
              <w:ind w:left="60" w:right="60"/>
              <w:jc w:val="center"/>
              <w:rPr>
                <w:rFonts w:asciiTheme="majorHAnsi" w:hAnsiTheme="majorHAnsi"/>
                <w:sz w:val="18"/>
                <w:szCs w:val="20"/>
                <w:lang w:val="id-ID"/>
              </w:rPr>
            </w:pPr>
            <w:r w:rsidRPr="006F557B">
              <w:rPr>
                <w:rFonts w:asciiTheme="majorHAnsi" w:hAnsiTheme="majorHAnsi"/>
                <w:sz w:val="18"/>
                <w:szCs w:val="20"/>
                <w:lang w:val="id-ID"/>
              </w:rPr>
              <w:t>Unstandardized Coefficients</w:t>
            </w:r>
          </w:p>
        </w:tc>
        <w:tc>
          <w:tcPr>
            <w:tcW w:w="1422" w:type="dxa"/>
            <w:tcBorders>
              <w:top w:val="nil"/>
              <w:left w:val="nil"/>
              <w:bottom w:val="nil"/>
              <w:right w:val="nil"/>
            </w:tcBorders>
            <w:shd w:val="clear" w:color="auto" w:fill="auto"/>
            <w:vAlign w:val="bottom"/>
          </w:tcPr>
          <w:p w14:paraId="4AC36327" w14:textId="77777777" w:rsidR="00867EE1" w:rsidRPr="006F557B" w:rsidRDefault="00867EE1" w:rsidP="00592953">
            <w:pPr>
              <w:autoSpaceDE w:val="0"/>
              <w:autoSpaceDN w:val="0"/>
              <w:adjustRightInd w:val="0"/>
              <w:ind w:left="60" w:right="60"/>
              <w:jc w:val="center"/>
              <w:rPr>
                <w:rFonts w:asciiTheme="majorHAnsi" w:hAnsiTheme="majorHAnsi"/>
                <w:sz w:val="18"/>
                <w:szCs w:val="20"/>
                <w:lang w:val="id-ID"/>
              </w:rPr>
            </w:pPr>
            <w:r w:rsidRPr="006F557B">
              <w:rPr>
                <w:rFonts w:asciiTheme="majorHAnsi" w:hAnsiTheme="majorHAnsi"/>
                <w:sz w:val="18"/>
                <w:szCs w:val="20"/>
                <w:lang w:val="id-ID"/>
              </w:rPr>
              <w:t>Standardized Coefficients</w:t>
            </w:r>
          </w:p>
        </w:tc>
        <w:tc>
          <w:tcPr>
            <w:tcW w:w="1025" w:type="dxa"/>
            <w:vMerge w:val="restart"/>
            <w:tcBorders>
              <w:top w:val="nil"/>
              <w:left w:val="nil"/>
              <w:bottom w:val="single" w:sz="4" w:space="0" w:color="auto"/>
              <w:right w:val="nil"/>
            </w:tcBorders>
            <w:shd w:val="clear" w:color="auto" w:fill="auto"/>
            <w:vAlign w:val="bottom"/>
          </w:tcPr>
          <w:p w14:paraId="44BFA9FB" w14:textId="77777777" w:rsidR="00867EE1" w:rsidRPr="006F557B" w:rsidRDefault="00867EE1" w:rsidP="00592953">
            <w:pPr>
              <w:autoSpaceDE w:val="0"/>
              <w:autoSpaceDN w:val="0"/>
              <w:adjustRightInd w:val="0"/>
              <w:ind w:left="60" w:right="60"/>
              <w:jc w:val="center"/>
              <w:rPr>
                <w:rFonts w:asciiTheme="majorHAnsi" w:hAnsiTheme="majorHAnsi"/>
                <w:sz w:val="18"/>
                <w:szCs w:val="20"/>
                <w:lang w:val="id-ID"/>
              </w:rPr>
            </w:pPr>
            <w:r w:rsidRPr="006F557B">
              <w:rPr>
                <w:rFonts w:asciiTheme="majorHAnsi" w:hAnsiTheme="majorHAnsi"/>
                <w:sz w:val="18"/>
                <w:szCs w:val="20"/>
                <w:lang w:val="id-ID"/>
              </w:rPr>
              <w:t>t</w:t>
            </w:r>
          </w:p>
        </w:tc>
        <w:tc>
          <w:tcPr>
            <w:tcW w:w="1025" w:type="dxa"/>
            <w:vMerge w:val="restart"/>
            <w:tcBorders>
              <w:top w:val="nil"/>
              <w:left w:val="nil"/>
              <w:bottom w:val="single" w:sz="4" w:space="0" w:color="auto"/>
              <w:right w:val="nil"/>
            </w:tcBorders>
            <w:shd w:val="clear" w:color="auto" w:fill="auto"/>
            <w:vAlign w:val="bottom"/>
          </w:tcPr>
          <w:p w14:paraId="07E8E1B9" w14:textId="77777777" w:rsidR="00867EE1" w:rsidRPr="006F557B" w:rsidRDefault="00867EE1" w:rsidP="00592953">
            <w:pPr>
              <w:autoSpaceDE w:val="0"/>
              <w:autoSpaceDN w:val="0"/>
              <w:adjustRightInd w:val="0"/>
              <w:ind w:left="60" w:right="60"/>
              <w:jc w:val="center"/>
              <w:rPr>
                <w:rFonts w:asciiTheme="majorHAnsi" w:hAnsiTheme="majorHAnsi"/>
                <w:sz w:val="18"/>
                <w:szCs w:val="20"/>
                <w:lang w:val="id-ID"/>
              </w:rPr>
            </w:pPr>
            <w:r w:rsidRPr="006F557B">
              <w:rPr>
                <w:rFonts w:asciiTheme="majorHAnsi" w:hAnsiTheme="majorHAnsi"/>
                <w:sz w:val="18"/>
                <w:szCs w:val="20"/>
                <w:lang w:val="id-ID"/>
              </w:rPr>
              <w:t>Sig.</w:t>
            </w:r>
          </w:p>
        </w:tc>
      </w:tr>
      <w:tr w:rsidR="002D0A1D" w:rsidRPr="006F557B" w14:paraId="54CC6CD5" w14:textId="77777777" w:rsidTr="002D0A1D">
        <w:trPr>
          <w:gridAfter w:val="1"/>
          <w:wAfter w:w="11" w:type="dxa"/>
          <w:cantSplit/>
          <w:jc w:val="center"/>
        </w:trPr>
        <w:tc>
          <w:tcPr>
            <w:tcW w:w="1555" w:type="dxa"/>
            <w:gridSpan w:val="2"/>
            <w:vMerge/>
            <w:tcBorders>
              <w:top w:val="single" w:sz="4" w:space="0" w:color="auto"/>
              <w:left w:val="nil"/>
              <w:bottom w:val="nil"/>
              <w:right w:val="nil"/>
            </w:tcBorders>
            <w:shd w:val="clear" w:color="auto" w:fill="auto"/>
            <w:vAlign w:val="bottom"/>
          </w:tcPr>
          <w:p w14:paraId="797B2B46" w14:textId="77777777" w:rsidR="00867EE1" w:rsidRPr="006F557B" w:rsidRDefault="00867EE1" w:rsidP="00592953">
            <w:pPr>
              <w:autoSpaceDE w:val="0"/>
              <w:autoSpaceDN w:val="0"/>
              <w:adjustRightInd w:val="0"/>
              <w:rPr>
                <w:rFonts w:asciiTheme="majorHAnsi" w:hAnsiTheme="majorHAnsi"/>
                <w:sz w:val="18"/>
                <w:szCs w:val="20"/>
                <w:lang w:val="id-ID"/>
              </w:rPr>
            </w:pPr>
          </w:p>
        </w:tc>
        <w:tc>
          <w:tcPr>
            <w:tcW w:w="851" w:type="dxa"/>
            <w:tcBorders>
              <w:top w:val="nil"/>
              <w:left w:val="nil"/>
              <w:bottom w:val="single" w:sz="4" w:space="0" w:color="auto"/>
              <w:right w:val="nil"/>
            </w:tcBorders>
            <w:shd w:val="clear" w:color="auto" w:fill="auto"/>
            <w:vAlign w:val="bottom"/>
          </w:tcPr>
          <w:p w14:paraId="05380722" w14:textId="77777777" w:rsidR="00867EE1" w:rsidRPr="006F557B" w:rsidRDefault="00867EE1" w:rsidP="00592953">
            <w:pPr>
              <w:autoSpaceDE w:val="0"/>
              <w:autoSpaceDN w:val="0"/>
              <w:adjustRightInd w:val="0"/>
              <w:ind w:left="60" w:right="60"/>
              <w:jc w:val="center"/>
              <w:rPr>
                <w:rFonts w:asciiTheme="majorHAnsi" w:hAnsiTheme="majorHAnsi"/>
                <w:sz w:val="18"/>
                <w:szCs w:val="20"/>
                <w:lang w:val="id-ID"/>
              </w:rPr>
            </w:pPr>
            <w:r w:rsidRPr="006F557B">
              <w:rPr>
                <w:rFonts w:asciiTheme="majorHAnsi" w:hAnsiTheme="majorHAnsi"/>
                <w:sz w:val="18"/>
                <w:szCs w:val="20"/>
                <w:lang w:val="id-ID"/>
              </w:rPr>
              <w:t>B</w:t>
            </w:r>
          </w:p>
        </w:tc>
        <w:tc>
          <w:tcPr>
            <w:tcW w:w="1280" w:type="dxa"/>
            <w:tcBorders>
              <w:top w:val="nil"/>
              <w:left w:val="nil"/>
              <w:bottom w:val="single" w:sz="4" w:space="0" w:color="auto"/>
              <w:right w:val="nil"/>
            </w:tcBorders>
            <w:shd w:val="clear" w:color="auto" w:fill="auto"/>
            <w:vAlign w:val="bottom"/>
          </w:tcPr>
          <w:p w14:paraId="517649A4" w14:textId="77777777" w:rsidR="00867EE1" w:rsidRPr="006F557B" w:rsidRDefault="00867EE1" w:rsidP="00592953">
            <w:pPr>
              <w:autoSpaceDE w:val="0"/>
              <w:autoSpaceDN w:val="0"/>
              <w:adjustRightInd w:val="0"/>
              <w:ind w:left="60" w:right="60"/>
              <w:jc w:val="center"/>
              <w:rPr>
                <w:rFonts w:asciiTheme="majorHAnsi" w:hAnsiTheme="majorHAnsi"/>
                <w:sz w:val="18"/>
                <w:szCs w:val="20"/>
                <w:lang w:val="id-ID"/>
              </w:rPr>
            </w:pPr>
            <w:r w:rsidRPr="006F557B">
              <w:rPr>
                <w:rFonts w:asciiTheme="majorHAnsi" w:hAnsiTheme="majorHAnsi"/>
                <w:sz w:val="18"/>
                <w:szCs w:val="20"/>
                <w:lang w:val="id-ID"/>
              </w:rPr>
              <w:t>Std. Error</w:t>
            </w:r>
          </w:p>
        </w:tc>
        <w:tc>
          <w:tcPr>
            <w:tcW w:w="1422" w:type="dxa"/>
            <w:tcBorders>
              <w:top w:val="nil"/>
              <w:left w:val="nil"/>
              <w:bottom w:val="single" w:sz="4" w:space="0" w:color="auto"/>
              <w:right w:val="nil"/>
            </w:tcBorders>
            <w:shd w:val="clear" w:color="auto" w:fill="auto"/>
            <w:vAlign w:val="bottom"/>
          </w:tcPr>
          <w:p w14:paraId="41F3EB73" w14:textId="77777777" w:rsidR="00867EE1" w:rsidRPr="006F557B" w:rsidRDefault="00867EE1" w:rsidP="00592953">
            <w:pPr>
              <w:autoSpaceDE w:val="0"/>
              <w:autoSpaceDN w:val="0"/>
              <w:adjustRightInd w:val="0"/>
              <w:ind w:left="60" w:right="60"/>
              <w:jc w:val="center"/>
              <w:rPr>
                <w:rFonts w:asciiTheme="majorHAnsi" w:hAnsiTheme="majorHAnsi"/>
                <w:sz w:val="18"/>
                <w:szCs w:val="20"/>
                <w:lang w:val="id-ID"/>
              </w:rPr>
            </w:pPr>
            <w:r w:rsidRPr="006F557B">
              <w:rPr>
                <w:rFonts w:asciiTheme="majorHAnsi" w:hAnsiTheme="majorHAnsi"/>
                <w:sz w:val="18"/>
                <w:szCs w:val="20"/>
                <w:lang w:val="id-ID"/>
              </w:rPr>
              <w:t>Beta</w:t>
            </w:r>
          </w:p>
        </w:tc>
        <w:tc>
          <w:tcPr>
            <w:tcW w:w="1025" w:type="dxa"/>
            <w:vMerge/>
            <w:tcBorders>
              <w:top w:val="single" w:sz="4" w:space="0" w:color="auto"/>
              <w:left w:val="nil"/>
              <w:bottom w:val="single" w:sz="4" w:space="0" w:color="auto"/>
              <w:right w:val="single" w:sz="4" w:space="0" w:color="auto"/>
            </w:tcBorders>
            <w:shd w:val="clear" w:color="auto" w:fill="auto"/>
            <w:vAlign w:val="bottom"/>
          </w:tcPr>
          <w:p w14:paraId="459C7092" w14:textId="77777777" w:rsidR="00867EE1" w:rsidRPr="006F557B" w:rsidRDefault="00867EE1" w:rsidP="00592953">
            <w:pPr>
              <w:autoSpaceDE w:val="0"/>
              <w:autoSpaceDN w:val="0"/>
              <w:adjustRightInd w:val="0"/>
              <w:rPr>
                <w:rFonts w:asciiTheme="majorHAnsi" w:hAnsiTheme="majorHAnsi"/>
                <w:sz w:val="18"/>
                <w:szCs w:val="20"/>
                <w:lang w:val="id-ID"/>
              </w:rPr>
            </w:pPr>
          </w:p>
        </w:tc>
        <w:tc>
          <w:tcPr>
            <w:tcW w:w="1025" w:type="dxa"/>
            <w:vMerge/>
            <w:tcBorders>
              <w:top w:val="single" w:sz="4" w:space="0" w:color="auto"/>
              <w:left w:val="single" w:sz="4" w:space="0" w:color="auto"/>
              <w:bottom w:val="single" w:sz="4" w:space="0" w:color="auto"/>
              <w:right w:val="nil"/>
            </w:tcBorders>
            <w:shd w:val="clear" w:color="auto" w:fill="auto"/>
            <w:vAlign w:val="bottom"/>
          </w:tcPr>
          <w:p w14:paraId="1D976A0E" w14:textId="77777777" w:rsidR="00867EE1" w:rsidRPr="006F557B" w:rsidRDefault="00867EE1" w:rsidP="00592953">
            <w:pPr>
              <w:autoSpaceDE w:val="0"/>
              <w:autoSpaceDN w:val="0"/>
              <w:adjustRightInd w:val="0"/>
              <w:rPr>
                <w:rFonts w:asciiTheme="majorHAnsi" w:hAnsiTheme="majorHAnsi"/>
                <w:sz w:val="18"/>
                <w:szCs w:val="20"/>
                <w:lang w:val="id-ID"/>
              </w:rPr>
            </w:pPr>
          </w:p>
        </w:tc>
      </w:tr>
      <w:tr w:rsidR="002D0A1D" w:rsidRPr="006F557B" w14:paraId="577C534F" w14:textId="77777777" w:rsidTr="002D0A1D">
        <w:trPr>
          <w:gridAfter w:val="1"/>
          <w:wAfter w:w="11" w:type="dxa"/>
          <w:cantSplit/>
          <w:jc w:val="center"/>
        </w:trPr>
        <w:tc>
          <w:tcPr>
            <w:tcW w:w="20" w:type="dxa"/>
            <w:vMerge w:val="restart"/>
            <w:tcBorders>
              <w:top w:val="single" w:sz="8" w:space="0" w:color="152935"/>
              <w:left w:val="nil"/>
              <w:bottom w:val="single" w:sz="8" w:space="0" w:color="152935"/>
              <w:right w:val="nil"/>
            </w:tcBorders>
            <w:shd w:val="clear" w:color="auto" w:fill="auto"/>
          </w:tcPr>
          <w:p w14:paraId="417807BD" w14:textId="77777777" w:rsidR="00867EE1" w:rsidRPr="006F557B" w:rsidRDefault="00867EE1" w:rsidP="00592953">
            <w:pPr>
              <w:autoSpaceDE w:val="0"/>
              <w:autoSpaceDN w:val="0"/>
              <w:adjustRightInd w:val="0"/>
              <w:ind w:left="60" w:right="60"/>
              <w:rPr>
                <w:rFonts w:asciiTheme="majorHAnsi" w:hAnsiTheme="majorHAnsi"/>
                <w:sz w:val="18"/>
                <w:szCs w:val="20"/>
                <w:lang w:val="id-ID"/>
              </w:rPr>
            </w:pPr>
            <w:r w:rsidRPr="006F557B">
              <w:rPr>
                <w:rFonts w:asciiTheme="majorHAnsi" w:hAnsiTheme="majorHAnsi"/>
                <w:sz w:val="18"/>
                <w:szCs w:val="20"/>
                <w:lang w:val="id-ID"/>
              </w:rPr>
              <w:t>1</w:t>
            </w:r>
          </w:p>
        </w:tc>
        <w:tc>
          <w:tcPr>
            <w:tcW w:w="1535" w:type="dxa"/>
            <w:tcBorders>
              <w:top w:val="single" w:sz="4" w:space="0" w:color="auto"/>
              <w:left w:val="nil"/>
              <w:bottom w:val="nil"/>
              <w:right w:val="nil"/>
            </w:tcBorders>
            <w:shd w:val="clear" w:color="auto" w:fill="auto"/>
          </w:tcPr>
          <w:p w14:paraId="34CDA7C4" w14:textId="77777777" w:rsidR="00867EE1" w:rsidRPr="006F557B" w:rsidRDefault="00867EE1" w:rsidP="00592953">
            <w:pPr>
              <w:autoSpaceDE w:val="0"/>
              <w:autoSpaceDN w:val="0"/>
              <w:adjustRightInd w:val="0"/>
              <w:ind w:left="60" w:right="60"/>
              <w:rPr>
                <w:rFonts w:asciiTheme="majorHAnsi" w:hAnsiTheme="majorHAnsi"/>
                <w:sz w:val="18"/>
                <w:szCs w:val="20"/>
                <w:lang w:val="id-ID"/>
              </w:rPr>
            </w:pPr>
            <w:r w:rsidRPr="006F557B">
              <w:rPr>
                <w:rFonts w:asciiTheme="majorHAnsi" w:hAnsiTheme="majorHAnsi"/>
                <w:sz w:val="18"/>
                <w:szCs w:val="20"/>
                <w:lang w:val="id-ID"/>
              </w:rPr>
              <w:t>(Constant)</w:t>
            </w:r>
          </w:p>
        </w:tc>
        <w:tc>
          <w:tcPr>
            <w:tcW w:w="851" w:type="dxa"/>
            <w:tcBorders>
              <w:top w:val="single" w:sz="4" w:space="0" w:color="auto"/>
              <w:left w:val="nil"/>
              <w:bottom w:val="nil"/>
              <w:right w:val="nil"/>
            </w:tcBorders>
            <w:shd w:val="clear" w:color="auto" w:fill="auto"/>
          </w:tcPr>
          <w:p w14:paraId="50A9D654" w14:textId="77777777" w:rsidR="00867EE1" w:rsidRPr="006F557B" w:rsidRDefault="00867EE1" w:rsidP="00592953">
            <w:pPr>
              <w:autoSpaceDE w:val="0"/>
              <w:autoSpaceDN w:val="0"/>
              <w:adjustRightInd w:val="0"/>
              <w:ind w:left="60" w:right="60"/>
              <w:jc w:val="right"/>
              <w:rPr>
                <w:rFonts w:asciiTheme="majorHAnsi" w:hAnsiTheme="majorHAnsi"/>
                <w:sz w:val="18"/>
                <w:szCs w:val="20"/>
                <w:lang w:val="id-ID"/>
              </w:rPr>
            </w:pPr>
            <w:r w:rsidRPr="006F557B">
              <w:rPr>
                <w:rFonts w:asciiTheme="majorHAnsi" w:hAnsiTheme="majorHAnsi"/>
                <w:sz w:val="18"/>
                <w:szCs w:val="20"/>
                <w:lang w:val="id-ID"/>
              </w:rPr>
              <w:t>2.678</w:t>
            </w:r>
          </w:p>
        </w:tc>
        <w:tc>
          <w:tcPr>
            <w:tcW w:w="1280" w:type="dxa"/>
            <w:tcBorders>
              <w:top w:val="single" w:sz="4" w:space="0" w:color="auto"/>
              <w:left w:val="nil"/>
              <w:bottom w:val="nil"/>
              <w:right w:val="nil"/>
            </w:tcBorders>
            <w:shd w:val="clear" w:color="auto" w:fill="auto"/>
          </w:tcPr>
          <w:p w14:paraId="1E904356" w14:textId="77777777" w:rsidR="00867EE1" w:rsidRPr="006F557B" w:rsidRDefault="00867EE1" w:rsidP="00592953">
            <w:pPr>
              <w:autoSpaceDE w:val="0"/>
              <w:autoSpaceDN w:val="0"/>
              <w:adjustRightInd w:val="0"/>
              <w:ind w:left="60" w:right="60"/>
              <w:jc w:val="right"/>
              <w:rPr>
                <w:rFonts w:asciiTheme="majorHAnsi" w:hAnsiTheme="majorHAnsi"/>
                <w:sz w:val="18"/>
                <w:szCs w:val="20"/>
                <w:lang w:val="id-ID"/>
              </w:rPr>
            </w:pPr>
            <w:r w:rsidRPr="006F557B">
              <w:rPr>
                <w:rFonts w:asciiTheme="majorHAnsi" w:hAnsiTheme="majorHAnsi"/>
                <w:sz w:val="18"/>
                <w:szCs w:val="20"/>
                <w:lang w:val="id-ID"/>
              </w:rPr>
              <w:t>5.447</w:t>
            </w:r>
          </w:p>
        </w:tc>
        <w:tc>
          <w:tcPr>
            <w:tcW w:w="1422" w:type="dxa"/>
            <w:tcBorders>
              <w:top w:val="single" w:sz="4" w:space="0" w:color="auto"/>
              <w:left w:val="nil"/>
              <w:bottom w:val="nil"/>
              <w:right w:val="nil"/>
            </w:tcBorders>
            <w:shd w:val="clear" w:color="auto" w:fill="auto"/>
            <w:vAlign w:val="center"/>
          </w:tcPr>
          <w:p w14:paraId="1F740686" w14:textId="77777777" w:rsidR="00867EE1" w:rsidRPr="006F557B" w:rsidRDefault="00867EE1" w:rsidP="00592953">
            <w:pPr>
              <w:autoSpaceDE w:val="0"/>
              <w:autoSpaceDN w:val="0"/>
              <w:adjustRightInd w:val="0"/>
              <w:rPr>
                <w:rFonts w:asciiTheme="majorHAnsi" w:hAnsiTheme="majorHAnsi"/>
                <w:sz w:val="18"/>
                <w:szCs w:val="20"/>
                <w:lang w:val="id-ID"/>
              </w:rPr>
            </w:pPr>
          </w:p>
        </w:tc>
        <w:tc>
          <w:tcPr>
            <w:tcW w:w="1025" w:type="dxa"/>
            <w:tcBorders>
              <w:top w:val="single" w:sz="4" w:space="0" w:color="auto"/>
              <w:left w:val="nil"/>
              <w:bottom w:val="nil"/>
              <w:right w:val="nil"/>
            </w:tcBorders>
            <w:shd w:val="clear" w:color="auto" w:fill="auto"/>
          </w:tcPr>
          <w:p w14:paraId="412AF2B5" w14:textId="77777777" w:rsidR="00867EE1" w:rsidRPr="006F557B" w:rsidRDefault="00867EE1" w:rsidP="00592953">
            <w:pPr>
              <w:autoSpaceDE w:val="0"/>
              <w:autoSpaceDN w:val="0"/>
              <w:adjustRightInd w:val="0"/>
              <w:ind w:left="60" w:right="60"/>
              <w:jc w:val="right"/>
              <w:rPr>
                <w:rFonts w:asciiTheme="majorHAnsi" w:hAnsiTheme="majorHAnsi"/>
                <w:sz w:val="18"/>
                <w:szCs w:val="20"/>
                <w:lang w:val="id-ID"/>
              </w:rPr>
            </w:pPr>
            <w:r w:rsidRPr="006F557B">
              <w:rPr>
                <w:rFonts w:asciiTheme="majorHAnsi" w:hAnsiTheme="majorHAnsi"/>
                <w:sz w:val="18"/>
                <w:szCs w:val="20"/>
                <w:lang w:val="id-ID"/>
              </w:rPr>
              <w:t>.492</w:t>
            </w:r>
          </w:p>
        </w:tc>
        <w:tc>
          <w:tcPr>
            <w:tcW w:w="1025" w:type="dxa"/>
            <w:tcBorders>
              <w:top w:val="single" w:sz="4" w:space="0" w:color="auto"/>
              <w:left w:val="nil"/>
              <w:bottom w:val="nil"/>
              <w:right w:val="nil"/>
            </w:tcBorders>
            <w:shd w:val="clear" w:color="auto" w:fill="auto"/>
          </w:tcPr>
          <w:p w14:paraId="27ADF427" w14:textId="77777777" w:rsidR="00867EE1" w:rsidRPr="006F557B" w:rsidRDefault="00867EE1" w:rsidP="00592953">
            <w:pPr>
              <w:autoSpaceDE w:val="0"/>
              <w:autoSpaceDN w:val="0"/>
              <w:adjustRightInd w:val="0"/>
              <w:ind w:left="60" w:right="60"/>
              <w:jc w:val="right"/>
              <w:rPr>
                <w:rFonts w:asciiTheme="majorHAnsi" w:hAnsiTheme="majorHAnsi"/>
                <w:sz w:val="18"/>
                <w:szCs w:val="20"/>
                <w:lang w:val="id-ID"/>
              </w:rPr>
            </w:pPr>
            <w:r w:rsidRPr="006F557B">
              <w:rPr>
                <w:rFonts w:asciiTheme="majorHAnsi" w:hAnsiTheme="majorHAnsi"/>
                <w:sz w:val="18"/>
                <w:szCs w:val="20"/>
                <w:lang w:val="id-ID"/>
              </w:rPr>
              <w:t>.625</w:t>
            </w:r>
          </w:p>
        </w:tc>
      </w:tr>
      <w:tr w:rsidR="002D0A1D" w:rsidRPr="006F557B" w14:paraId="13731AD6" w14:textId="77777777" w:rsidTr="002D0A1D">
        <w:trPr>
          <w:gridAfter w:val="1"/>
          <w:wAfter w:w="11" w:type="dxa"/>
          <w:cantSplit/>
          <w:jc w:val="center"/>
        </w:trPr>
        <w:tc>
          <w:tcPr>
            <w:tcW w:w="20" w:type="dxa"/>
            <w:vMerge/>
            <w:tcBorders>
              <w:top w:val="single" w:sz="8" w:space="0" w:color="152935"/>
              <w:left w:val="nil"/>
              <w:bottom w:val="single" w:sz="8" w:space="0" w:color="152935"/>
              <w:right w:val="nil"/>
            </w:tcBorders>
            <w:shd w:val="clear" w:color="auto" w:fill="auto"/>
          </w:tcPr>
          <w:p w14:paraId="5794E10E" w14:textId="77777777" w:rsidR="00867EE1" w:rsidRPr="006F557B" w:rsidRDefault="00867EE1" w:rsidP="00592953">
            <w:pPr>
              <w:autoSpaceDE w:val="0"/>
              <w:autoSpaceDN w:val="0"/>
              <w:adjustRightInd w:val="0"/>
              <w:rPr>
                <w:rFonts w:asciiTheme="majorHAnsi" w:hAnsiTheme="majorHAnsi"/>
                <w:sz w:val="18"/>
                <w:szCs w:val="20"/>
                <w:lang w:val="id-ID"/>
              </w:rPr>
            </w:pPr>
          </w:p>
        </w:tc>
        <w:tc>
          <w:tcPr>
            <w:tcW w:w="1535" w:type="dxa"/>
            <w:tcBorders>
              <w:top w:val="nil"/>
              <w:left w:val="nil"/>
              <w:bottom w:val="nil"/>
              <w:right w:val="nil"/>
            </w:tcBorders>
            <w:shd w:val="clear" w:color="auto" w:fill="auto"/>
          </w:tcPr>
          <w:p w14:paraId="058AAA62" w14:textId="12391E86" w:rsidR="00867EE1" w:rsidRPr="006F557B" w:rsidRDefault="008F73D4" w:rsidP="00592953">
            <w:pPr>
              <w:autoSpaceDE w:val="0"/>
              <w:autoSpaceDN w:val="0"/>
              <w:adjustRightInd w:val="0"/>
              <w:ind w:left="60" w:right="60"/>
              <w:rPr>
                <w:rFonts w:asciiTheme="majorHAnsi" w:hAnsiTheme="majorHAnsi"/>
                <w:sz w:val="18"/>
                <w:szCs w:val="20"/>
              </w:rPr>
            </w:pPr>
            <w:r w:rsidRPr="006F557B">
              <w:rPr>
                <w:rFonts w:asciiTheme="majorHAnsi" w:hAnsiTheme="majorHAnsi"/>
                <w:sz w:val="18"/>
                <w:szCs w:val="20"/>
              </w:rPr>
              <w:t>Loan Supervision</w:t>
            </w:r>
          </w:p>
        </w:tc>
        <w:tc>
          <w:tcPr>
            <w:tcW w:w="851" w:type="dxa"/>
            <w:tcBorders>
              <w:top w:val="nil"/>
              <w:left w:val="nil"/>
              <w:bottom w:val="nil"/>
              <w:right w:val="nil"/>
            </w:tcBorders>
            <w:shd w:val="clear" w:color="auto" w:fill="auto"/>
          </w:tcPr>
          <w:p w14:paraId="33B73257" w14:textId="77777777" w:rsidR="00867EE1" w:rsidRPr="006F557B" w:rsidRDefault="00867EE1" w:rsidP="00592953">
            <w:pPr>
              <w:autoSpaceDE w:val="0"/>
              <w:autoSpaceDN w:val="0"/>
              <w:adjustRightInd w:val="0"/>
              <w:ind w:left="60" w:right="60"/>
              <w:jc w:val="right"/>
              <w:rPr>
                <w:rFonts w:asciiTheme="majorHAnsi" w:hAnsiTheme="majorHAnsi"/>
                <w:sz w:val="18"/>
                <w:szCs w:val="20"/>
                <w:lang w:val="id-ID"/>
              </w:rPr>
            </w:pPr>
            <w:r w:rsidRPr="006F557B">
              <w:rPr>
                <w:rFonts w:asciiTheme="majorHAnsi" w:hAnsiTheme="majorHAnsi"/>
                <w:sz w:val="18"/>
                <w:szCs w:val="20"/>
                <w:lang w:val="id-ID"/>
              </w:rPr>
              <w:t>.274</w:t>
            </w:r>
          </w:p>
        </w:tc>
        <w:tc>
          <w:tcPr>
            <w:tcW w:w="1280" w:type="dxa"/>
            <w:tcBorders>
              <w:top w:val="nil"/>
              <w:left w:val="nil"/>
              <w:bottom w:val="nil"/>
              <w:right w:val="nil"/>
            </w:tcBorders>
            <w:shd w:val="clear" w:color="auto" w:fill="auto"/>
          </w:tcPr>
          <w:p w14:paraId="16130B0D" w14:textId="77777777" w:rsidR="00867EE1" w:rsidRPr="006F557B" w:rsidRDefault="00867EE1" w:rsidP="00592953">
            <w:pPr>
              <w:autoSpaceDE w:val="0"/>
              <w:autoSpaceDN w:val="0"/>
              <w:adjustRightInd w:val="0"/>
              <w:ind w:left="60" w:right="60"/>
              <w:jc w:val="right"/>
              <w:rPr>
                <w:rFonts w:asciiTheme="majorHAnsi" w:hAnsiTheme="majorHAnsi"/>
                <w:sz w:val="18"/>
                <w:szCs w:val="20"/>
                <w:lang w:val="id-ID"/>
              </w:rPr>
            </w:pPr>
            <w:r w:rsidRPr="006F557B">
              <w:rPr>
                <w:rFonts w:asciiTheme="majorHAnsi" w:hAnsiTheme="majorHAnsi"/>
                <w:sz w:val="18"/>
                <w:szCs w:val="20"/>
                <w:lang w:val="id-ID"/>
              </w:rPr>
              <w:t>.083</w:t>
            </w:r>
          </w:p>
        </w:tc>
        <w:tc>
          <w:tcPr>
            <w:tcW w:w="1422" w:type="dxa"/>
            <w:tcBorders>
              <w:top w:val="nil"/>
              <w:left w:val="nil"/>
              <w:bottom w:val="nil"/>
              <w:right w:val="nil"/>
            </w:tcBorders>
            <w:shd w:val="clear" w:color="auto" w:fill="auto"/>
          </w:tcPr>
          <w:p w14:paraId="739BA439" w14:textId="77777777" w:rsidR="00867EE1" w:rsidRPr="006F557B" w:rsidRDefault="00867EE1" w:rsidP="00592953">
            <w:pPr>
              <w:autoSpaceDE w:val="0"/>
              <w:autoSpaceDN w:val="0"/>
              <w:adjustRightInd w:val="0"/>
              <w:ind w:left="60" w:right="60"/>
              <w:jc w:val="right"/>
              <w:rPr>
                <w:rFonts w:asciiTheme="majorHAnsi" w:hAnsiTheme="majorHAnsi"/>
                <w:sz w:val="18"/>
                <w:szCs w:val="20"/>
                <w:lang w:val="id-ID"/>
              </w:rPr>
            </w:pPr>
            <w:r w:rsidRPr="006F557B">
              <w:rPr>
                <w:rFonts w:asciiTheme="majorHAnsi" w:hAnsiTheme="majorHAnsi"/>
                <w:sz w:val="18"/>
                <w:szCs w:val="20"/>
                <w:lang w:val="id-ID"/>
              </w:rPr>
              <w:t>.350</w:t>
            </w:r>
          </w:p>
        </w:tc>
        <w:tc>
          <w:tcPr>
            <w:tcW w:w="1025" w:type="dxa"/>
            <w:tcBorders>
              <w:top w:val="nil"/>
              <w:left w:val="nil"/>
              <w:bottom w:val="nil"/>
              <w:right w:val="nil"/>
            </w:tcBorders>
            <w:shd w:val="clear" w:color="auto" w:fill="auto"/>
          </w:tcPr>
          <w:p w14:paraId="34F808E2" w14:textId="77777777" w:rsidR="00867EE1" w:rsidRPr="006F557B" w:rsidRDefault="00867EE1" w:rsidP="00592953">
            <w:pPr>
              <w:autoSpaceDE w:val="0"/>
              <w:autoSpaceDN w:val="0"/>
              <w:adjustRightInd w:val="0"/>
              <w:ind w:left="60" w:right="60"/>
              <w:jc w:val="right"/>
              <w:rPr>
                <w:rFonts w:asciiTheme="majorHAnsi" w:hAnsiTheme="majorHAnsi"/>
                <w:sz w:val="18"/>
                <w:szCs w:val="20"/>
                <w:lang w:val="id-ID"/>
              </w:rPr>
            </w:pPr>
            <w:r w:rsidRPr="006F557B">
              <w:rPr>
                <w:rFonts w:asciiTheme="majorHAnsi" w:hAnsiTheme="majorHAnsi"/>
                <w:sz w:val="18"/>
                <w:szCs w:val="20"/>
                <w:lang w:val="id-ID"/>
              </w:rPr>
              <w:t>3.307</w:t>
            </w:r>
          </w:p>
        </w:tc>
        <w:tc>
          <w:tcPr>
            <w:tcW w:w="1025" w:type="dxa"/>
            <w:tcBorders>
              <w:top w:val="nil"/>
              <w:left w:val="nil"/>
              <w:bottom w:val="nil"/>
              <w:right w:val="nil"/>
            </w:tcBorders>
            <w:shd w:val="clear" w:color="auto" w:fill="auto"/>
          </w:tcPr>
          <w:p w14:paraId="2A79886A" w14:textId="77777777" w:rsidR="00867EE1" w:rsidRPr="006F557B" w:rsidRDefault="00867EE1" w:rsidP="00592953">
            <w:pPr>
              <w:autoSpaceDE w:val="0"/>
              <w:autoSpaceDN w:val="0"/>
              <w:adjustRightInd w:val="0"/>
              <w:ind w:left="60" w:right="60"/>
              <w:jc w:val="right"/>
              <w:rPr>
                <w:rFonts w:asciiTheme="majorHAnsi" w:hAnsiTheme="majorHAnsi"/>
                <w:sz w:val="18"/>
                <w:szCs w:val="20"/>
                <w:lang w:val="id-ID"/>
              </w:rPr>
            </w:pPr>
            <w:r w:rsidRPr="006F557B">
              <w:rPr>
                <w:rFonts w:asciiTheme="majorHAnsi" w:hAnsiTheme="majorHAnsi"/>
                <w:sz w:val="18"/>
                <w:szCs w:val="20"/>
                <w:lang w:val="id-ID"/>
              </w:rPr>
              <w:t>.002</w:t>
            </w:r>
          </w:p>
        </w:tc>
      </w:tr>
      <w:tr w:rsidR="002D0A1D" w:rsidRPr="006F557B" w14:paraId="23FAB813" w14:textId="77777777" w:rsidTr="002D0A1D">
        <w:trPr>
          <w:gridAfter w:val="1"/>
          <w:wAfter w:w="11" w:type="dxa"/>
          <w:cantSplit/>
          <w:jc w:val="center"/>
        </w:trPr>
        <w:tc>
          <w:tcPr>
            <w:tcW w:w="20" w:type="dxa"/>
            <w:vMerge/>
            <w:tcBorders>
              <w:top w:val="single" w:sz="8" w:space="0" w:color="152935"/>
              <w:left w:val="nil"/>
              <w:bottom w:val="single" w:sz="8" w:space="0" w:color="152935"/>
              <w:right w:val="nil"/>
            </w:tcBorders>
            <w:shd w:val="clear" w:color="auto" w:fill="auto"/>
          </w:tcPr>
          <w:p w14:paraId="41D92C6E" w14:textId="77777777" w:rsidR="00867EE1" w:rsidRPr="006F557B" w:rsidRDefault="00867EE1" w:rsidP="00592953">
            <w:pPr>
              <w:autoSpaceDE w:val="0"/>
              <w:autoSpaceDN w:val="0"/>
              <w:adjustRightInd w:val="0"/>
              <w:rPr>
                <w:rFonts w:asciiTheme="majorHAnsi" w:hAnsiTheme="majorHAnsi"/>
                <w:sz w:val="18"/>
                <w:szCs w:val="20"/>
                <w:lang w:val="id-ID"/>
              </w:rPr>
            </w:pPr>
          </w:p>
        </w:tc>
        <w:tc>
          <w:tcPr>
            <w:tcW w:w="1535" w:type="dxa"/>
            <w:tcBorders>
              <w:top w:val="nil"/>
              <w:left w:val="nil"/>
              <w:bottom w:val="single" w:sz="4" w:space="0" w:color="auto"/>
              <w:right w:val="nil"/>
            </w:tcBorders>
            <w:shd w:val="clear" w:color="auto" w:fill="auto"/>
          </w:tcPr>
          <w:p w14:paraId="438A43A3" w14:textId="08B71254" w:rsidR="00867EE1" w:rsidRPr="006F557B" w:rsidRDefault="008F73D4" w:rsidP="00592953">
            <w:pPr>
              <w:autoSpaceDE w:val="0"/>
              <w:autoSpaceDN w:val="0"/>
              <w:adjustRightInd w:val="0"/>
              <w:ind w:left="60" w:right="60"/>
              <w:rPr>
                <w:rFonts w:asciiTheme="majorHAnsi" w:hAnsiTheme="majorHAnsi"/>
                <w:sz w:val="18"/>
                <w:szCs w:val="20"/>
                <w:lang w:val="en-SG"/>
              </w:rPr>
            </w:pPr>
            <w:r w:rsidRPr="006F557B">
              <w:rPr>
                <w:rFonts w:asciiTheme="majorHAnsi" w:hAnsiTheme="majorHAnsi"/>
                <w:sz w:val="18"/>
                <w:szCs w:val="20"/>
              </w:rPr>
              <w:t>Acceptance Procedure</w:t>
            </w:r>
            <w:r w:rsidR="00867EE1" w:rsidRPr="006F557B">
              <w:rPr>
                <w:rFonts w:asciiTheme="majorHAnsi" w:hAnsiTheme="majorHAnsi"/>
                <w:sz w:val="18"/>
                <w:szCs w:val="20"/>
                <w:lang w:val="en-SG"/>
              </w:rPr>
              <w:t xml:space="preserve"> </w:t>
            </w:r>
          </w:p>
        </w:tc>
        <w:tc>
          <w:tcPr>
            <w:tcW w:w="851" w:type="dxa"/>
            <w:tcBorders>
              <w:top w:val="nil"/>
              <w:left w:val="nil"/>
              <w:bottom w:val="single" w:sz="4" w:space="0" w:color="auto"/>
              <w:right w:val="nil"/>
            </w:tcBorders>
            <w:shd w:val="clear" w:color="auto" w:fill="auto"/>
          </w:tcPr>
          <w:p w14:paraId="2A51AF97" w14:textId="77777777" w:rsidR="00867EE1" w:rsidRPr="006F557B" w:rsidRDefault="00867EE1" w:rsidP="00592953">
            <w:pPr>
              <w:autoSpaceDE w:val="0"/>
              <w:autoSpaceDN w:val="0"/>
              <w:adjustRightInd w:val="0"/>
              <w:ind w:left="60" w:right="60"/>
              <w:jc w:val="right"/>
              <w:rPr>
                <w:rFonts w:asciiTheme="majorHAnsi" w:hAnsiTheme="majorHAnsi"/>
                <w:sz w:val="18"/>
                <w:szCs w:val="20"/>
                <w:lang w:val="id-ID"/>
              </w:rPr>
            </w:pPr>
            <w:r w:rsidRPr="006F557B">
              <w:rPr>
                <w:rFonts w:asciiTheme="majorHAnsi" w:hAnsiTheme="majorHAnsi"/>
                <w:sz w:val="18"/>
                <w:szCs w:val="20"/>
                <w:lang w:val="id-ID"/>
              </w:rPr>
              <w:t>.444</w:t>
            </w:r>
          </w:p>
        </w:tc>
        <w:tc>
          <w:tcPr>
            <w:tcW w:w="1280" w:type="dxa"/>
            <w:tcBorders>
              <w:top w:val="nil"/>
              <w:left w:val="nil"/>
              <w:bottom w:val="single" w:sz="4" w:space="0" w:color="auto"/>
              <w:right w:val="nil"/>
            </w:tcBorders>
            <w:shd w:val="clear" w:color="auto" w:fill="auto"/>
          </w:tcPr>
          <w:p w14:paraId="1AC9F280" w14:textId="77777777" w:rsidR="00867EE1" w:rsidRPr="006F557B" w:rsidRDefault="00867EE1" w:rsidP="00592953">
            <w:pPr>
              <w:autoSpaceDE w:val="0"/>
              <w:autoSpaceDN w:val="0"/>
              <w:adjustRightInd w:val="0"/>
              <w:ind w:left="60" w:right="60"/>
              <w:jc w:val="right"/>
              <w:rPr>
                <w:rFonts w:asciiTheme="majorHAnsi" w:hAnsiTheme="majorHAnsi"/>
                <w:sz w:val="18"/>
                <w:szCs w:val="20"/>
                <w:lang w:val="id-ID"/>
              </w:rPr>
            </w:pPr>
            <w:r w:rsidRPr="006F557B">
              <w:rPr>
                <w:rFonts w:asciiTheme="majorHAnsi" w:hAnsiTheme="majorHAnsi"/>
                <w:sz w:val="18"/>
                <w:szCs w:val="20"/>
                <w:lang w:val="id-ID"/>
              </w:rPr>
              <w:t>.090</w:t>
            </w:r>
          </w:p>
        </w:tc>
        <w:tc>
          <w:tcPr>
            <w:tcW w:w="1422" w:type="dxa"/>
            <w:tcBorders>
              <w:top w:val="nil"/>
              <w:left w:val="nil"/>
              <w:bottom w:val="single" w:sz="4" w:space="0" w:color="auto"/>
              <w:right w:val="nil"/>
            </w:tcBorders>
            <w:shd w:val="clear" w:color="auto" w:fill="auto"/>
          </w:tcPr>
          <w:p w14:paraId="5068C648" w14:textId="77777777" w:rsidR="00867EE1" w:rsidRPr="006F557B" w:rsidRDefault="00867EE1" w:rsidP="00592953">
            <w:pPr>
              <w:autoSpaceDE w:val="0"/>
              <w:autoSpaceDN w:val="0"/>
              <w:adjustRightInd w:val="0"/>
              <w:ind w:left="60" w:right="60"/>
              <w:jc w:val="right"/>
              <w:rPr>
                <w:rFonts w:asciiTheme="majorHAnsi" w:hAnsiTheme="majorHAnsi"/>
                <w:sz w:val="18"/>
                <w:szCs w:val="20"/>
                <w:lang w:val="id-ID"/>
              </w:rPr>
            </w:pPr>
            <w:r w:rsidRPr="006F557B">
              <w:rPr>
                <w:rFonts w:asciiTheme="majorHAnsi" w:hAnsiTheme="majorHAnsi"/>
                <w:sz w:val="18"/>
                <w:szCs w:val="20"/>
                <w:lang w:val="id-ID"/>
              </w:rPr>
              <w:t>.531</w:t>
            </w:r>
          </w:p>
        </w:tc>
        <w:tc>
          <w:tcPr>
            <w:tcW w:w="1025" w:type="dxa"/>
            <w:tcBorders>
              <w:top w:val="nil"/>
              <w:left w:val="nil"/>
              <w:bottom w:val="single" w:sz="4" w:space="0" w:color="auto"/>
              <w:right w:val="nil"/>
            </w:tcBorders>
            <w:shd w:val="clear" w:color="auto" w:fill="auto"/>
          </w:tcPr>
          <w:p w14:paraId="5E8B9152" w14:textId="77777777" w:rsidR="00867EE1" w:rsidRPr="006F557B" w:rsidRDefault="00867EE1" w:rsidP="00592953">
            <w:pPr>
              <w:autoSpaceDE w:val="0"/>
              <w:autoSpaceDN w:val="0"/>
              <w:adjustRightInd w:val="0"/>
              <w:ind w:left="60" w:right="60"/>
              <w:jc w:val="right"/>
              <w:rPr>
                <w:rFonts w:asciiTheme="majorHAnsi" w:hAnsiTheme="majorHAnsi"/>
                <w:sz w:val="18"/>
                <w:szCs w:val="20"/>
                <w:lang w:val="id-ID"/>
              </w:rPr>
            </w:pPr>
            <w:r w:rsidRPr="006F557B">
              <w:rPr>
                <w:rFonts w:asciiTheme="majorHAnsi" w:hAnsiTheme="majorHAnsi"/>
                <w:sz w:val="18"/>
                <w:szCs w:val="20"/>
                <w:lang w:val="id-ID"/>
              </w:rPr>
              <w:t>4.924</w:t>
            </w:r>
          </w:p>
        </w:tc>
        <w:tc>
          <w:tcPr>
            <w:tcW w:w="1025" w:type="dxa"/>
            <w:tcBorders>
              <w:top w:val="nil"/>
              <w:left w:val="nil"/>
              <w:bottom w:val="single" w:sz="4" w:space="0" w:color="auto"/>
              <w:right w:val="nil"/>
            </w:tcBorders>
            <w:shd w:val="clear" w:color="auto" w:fill="auto"/>
          </w:tcPr>
          <w:p w14:paraId="2B52D679" w14:textId="77777777" w:rsidR="00867EE1" w:rsidRPr="006F557B" w:rsidRDefault="00867EE1" w:rsidP="00592953">
            <w:pPr>
              <w:autoSpaceDE w:val="0"/>
              <w:autoSpaceDN w:val="0"/>
              <w:adjustRightInd w:val="0"/>
              <w:ind w:left="60" w:right="60"/>
              <w:jc w:val="right"/>
              <w:rPr>
                <w:rFonts w:asciiTheme="majorHAnsi" w:hAnsiTheme="majorHAnsi"/>
                <w:sz w:val="18"/>
                <w:szCs w:val="20"/>
                <w:lang w:val="id-ID"/>
              </w:rPr>
            </w:pPr>
            <w:r w:rsidRPr="006F557B">
              <w:rPr>
                <w:rFonts w:asciiTheme="majorHAnsi" w:hAnsiTheme="majorHAnsi"/>
                <w:sz w:val="18"/>
                <w:szCs w:val="20"/>
                <w:lang w:val="id-ID"/>
              </w:rPr>
              <w:t>.000</w:t>
            </w:r>
          </w:p>
        </w:tc>
      </w:tr>
      <w:tr w:rsidR="002D0A1D" w:rsidRPr="006F557B" w14:paraId="37111872" w14:textId="77777777" w:rsidTr="002D0A1D">
        <w:trPr>
          <w:gridAfter w:val="1"/>
          <w:wAfter w:w="11" w:type="dxa"/>
          <w:cantSplit/>
          <w:jc w:val="center"/>
        </w:trPr>
        <w:tc>
          <w:tcPr>
            <w:tcW w:w="20" w:type="dxa"/>
            <w:vMerge/>
            <w:tcBorders>
              <w:top w:val="single" w:sz="8" w:space="0" w:color="152935"/>
              <w:left w:val="nil"/>
              <w:bottom w:val="single" w:sz="8" w:space="0" w:color="152935"/>
              <w:right w:val="nil"/>
            </w:tcBorders>
            <w:shd w:val="clear" w:color="auto" w:fill="auto"/>
          </w:tcPr>
          <w:p w14:paraId="64747BC1" w14:textId="77777777" w:rsidR="00867EE1" w:rsidRPr="006F557B" w:rsidRDefault="00867EE1" w:rsidP="00592953">
            <w:pPr>
              <w:autoSpaceDE w:val="0"/>
              <w:autoSpaceDN w:val="0"/>
              <w:adjustRightInd w:val="0"/>
              <w:rPr>
                <w:rFonts w:asciiTheme="majorHAnsi" w:hAnsiTheme="majorHAnsi"/>
                <w:sz w:val="18"/>
                <w:szCs w:val="20"/>
                <w:lang w:val="id-ID"/>
              </w:rPr>
            </w:pPr>
          </w:p>
        </w:tc>
        <w:tc>
          <w:tcPr>
            <w:tcW w:w="1535" w:type="dxa"/>
            <w:tcBorders>
              <w:top w:val="single" w:sz="4" w:space="0" w:color="auto"/>
              <w:left w:val="nil"/>
              <w:bottom w:val="single" w:sz="4" w:space="0" w:color="auto"/>
              <w:right w:val="nil"/>
            </w:tcBorders>
            <w:shd w:val="clear" w:color="auto" w:fill="auto"/>
          </w:tcPr>
          <w:p w14:paraId="63BC868F" w14:textId="1CDEB603" w:rsidR="00867EE1" w:rsidRPr="006F557B" w:rsidRDefault="008F73D4" w:rsidP="00592953">
            <w:pPr>
              <w:autoSpaceDE w:val="0"/>
              <w:autoSpaceDN w:val="0"/>
              <w:adjustRightInd w:val="0"/>
              <w:ind w:left="60" w:right="60"/>
              <w:rPr>
                <w:rFonts w:asciiTheme="majorHAnsi" w:hAnsiTheme="majorHAnsi"/>
                <w:sz w:val="18"/>
                <w:szCs w:val="20"/>
                <w:lang w:val="id-ID"/>
              </w:rPr>
            </w:pPr>
            <w:r w:rsidRPr="006F557B">
              <w:rPr>
                <w:rFonts w:asciiTheme="majorHAnsi" w:hAnsiTheme="majorHAnsi"/>
                <w:sz w:val="18"/>
                <w:szCs w:val="20"/>
              </w:rPr>
              <w:t>Guarantee Loan</w:t>
            </w:r>
          </w:p>
        </w:tc>
        <w:tc>
          <w:tcPr>
            <w:tcW w:w="851" w:type="dxa"/>
            <w:tcBorders>
              <w:top w:val="single" w:sz="4" w:space="0" w:color="auto"/>
              <w:left w:val="nil"/>
              <w:bottom w:val="single" w:sz="4" w:space="0" w:color="auto"/>
              <w:right w:val="nil"/>
            </w:tcBorders>
            <w:shd w:val="clear" w:color="auto" w:fill="auto"/>
          </w:tcPr>
          <w:p w14:paraId="528307EC" w14:textId="77777777" w:rsidR="00867EE1" w:rsidRPr="006F557B" w:rsidRDefault="00867EE1" w:rsidP="00592953">
            <w:pPr>
              <w:autoSpaceDE w:val="0"/>
              <w:autoSpaceDN w:val="0"/>
              <w:adjustRightInd w:val="0"/>
              <w:ind w:left="60" w:right="60"/>
              <w:jc w:val="right"/>
              <w:rPr>
                <w:rFonts w:asciiTheme="majorHAnsi" w:hAnsiTheme="majorHAnsi"/>
                <w:sz w:val="18"/>
                <w:szCs w:val="20"/>
                <w:lang w:val="id-ID"/>
              </w:rPr>
            </w:pPr>
            <w:r w:rsidRPr="006F557B">
              <w:rPr>
                <w:rFonts w:asciiTheme="majorHAnsi" w:hAnsiTheme="majorHAnsi"/>
                <w:sz w:val="18"/>
                <w:szCs w:val="20"/>
                <w:lang w:val="id-ID"/>
              </w:rPr>
              <w:t>.147</w:t>
            </w:r>
          </w:p>
        </w:tc>
        <w:tc>
          <w:tcPr>
            <w:tcW w:w="1280" w:type="dxa"/>
            <w:tcBorders>
              <w:top w:val="single" w:sz="4" w:space="0" w:color="auto"/>
              <w:left w:val="nil"/>
              <w:bottom w:val="single" w:sz="4" w:space="0" w:color="auto"/>
              <w:right w:val="nil"/>
            </w:tcBorders>
            <w:shd w:val="clear" w:color="auto" w:fill="auto"/>
          </w:tcPr>
          <w:p w14:paraId="07D3B8C3" w14:textId="77777777" w:rsidR="00867EE1" w:rsidRPr="006F557B" w:rsidRDefault="00867EE1" w:rsidP="00592953">
            <w:pPr>
              <w:autoSpaceDE w:val="0"/>
              <w:autoSpaceDN w:val="0"/>
              <w:adjustRightInd w:val="0"/>
              <w:ind w:left="60" w:right="60"/>
              <w:jc w:val="right"/>
              <w:rPr>
                <w:rFonts w:asciiTheme="majorHAnsi" w:hAnsiTheme="majorHAnsi"/>
                <w:sz w:val="18"/>
                <w:szCs w:val="20"/>
                <w:lang w:val="id-ID"/>
              </w:rPr>
            </w:pPr>
            <w:r w:rsidRPr="006F557B">
              <w:rPr>
                <w:rFonts w:asciiTheme="majorHAnsi" w:hAnsiTheme="majorHAnsi"/>
                <w:sz w:val="18"/>
                <w:szCs w:val="20"/>
                <w:lang w:val="id-ID"/>
              </w:rPr>
              <w:t>.083</w:t>
            </w:r>
          </w:p>
        </w:tc>
        <w:tc>
          <w:tcPr>
            <w:tcW w:w="1422" w:type="dxa"/>
            <w:tcBorders>
              <w:top w:val="single" w:sz="4" w:space="0" w:color="auto"/>
              <w:left w:val="nil"/>
              <w:bottom w:val="single" w:sz="4" w:space="0" w:color="auto"/>
              <w:right w:val="nil"/>
            </w:tcBorders>
            <w:shd w:val="clear" w:color="auto" w:fill="auto"/>
          </w:tcPr>
          <w:p w14:paraId="6063C404" w14:textId="77777777" w:rsidR="00867EE1" w:rsidRPr="006F557B" w:rsidRDefault="00867EE1" w:rsidP="00592953">
            <w:pPr>
              <w:autoSpaceDE w:val="0"/>
              <w:autoSpaceDN w:val="0"/>
              <w:adjustRightInd w:val="0"/>
              <w:ind w:left="60" w:right="60"/>
              <w:jc w:val="right"/>
              <w:rPr>
                <w:rFonts w:asciiTheme="majorHAnsi" w:hAnsiTheme="majorHAnsi"/>
                <w:sz w:val="18"/>
                <w:szCs w:val="20"/>
                <w:lang w:val="id-ID"/>
              </w:rPr>
            </w:pPr>
            <w:r w:rsidRPr="006F557B">
              <w:rPr>
                <w:rFonts w:asciiTheme="majorHAnsi" w:hAnsiTheme="majorHAnsi"/>
                <w:sz w:val="18"/>
                <w:szCs w:val="20"/>
                <w:lang w:val="id-ID"/>
              </w:rPr>
              <w:t>.190</w:t>
            </w:r>
          </w:p>
        </w:tc>
        <w:tc>
          <w:tcPr>
            <w:tcW w:w="1025" w:type="dxa"/>
            <w:tcBorders>
              <w:top w:val="single" w:sz="4" w:space="0" w:color="auto"/>
              <w:left w:val="nil"/>
              <w:bottom w:val="single" w:sz="4" w:space="0" w:color="auto"/>
              <w:right w:val="nil"/>
            </w:tcBorders>
            <w:shd w:val="clear" w:color="auto" w:fill="auto"/>
          </w:tcPr>
          <w:p w14:paraId="6E63A99D" w14:textId="77777777" w:rsidR="00867EE1" w:rsidRPr="006F557B" w:rsidRDefault="00867EE1" w:rsidP="00592953">
            <w:pPr>
              <w:autoSpaceDE w:val="0"/>
              <w:autoSpaceDN w:val="0"/>
              <w:adjustRightInd w:val="0"/>
              <w:ind w:left="60" w:right="60"/>
              <w:jc w:val="right"/>
              <w:rPr>
                <w:rFonts w:asciiTheme="majorHAnsi" w:hAnsiTheme="majorHAnsi"/>
                <w:sz w:val="18"/>
                <w:szCs w:val="20"/>
                <w:lang w:val="id-ID"/>
              </w:rPr>
            </w:pPr>
            <w:r w:rsidRPr="006F557B">
              <w:rPr>
                <w:rFonts w:asciiTheme="majorHAnsi" w:hAnsiTheme="majorHAnsi"/>
                <w:sz w:val="18"/>
                <w:szCs w:val="20"/>
                <w:lang w:val="id-ID"/>
              </w:rPr>
              <w:t>1.760</w:t>
            </w:r>
          </w:p>
        </w:tc>
        <w:tc>
          <w:tcPr>
            <w:tcW w:w="1025" w:type="dxa"/>
            <w:tcBorders>
              <w:top w:val="single" w:sz="4" w:space="0" w:color="auto"/>
              <w:left w:val="nil"/>
              <w:bottom w:val="single" w:sz="4" w:space="0" w:color="auto"/>
              <w:right w:val="nil"/>
            </w:tcBorders>
            <w:shd w:val="clear" w:color="auto" w:fill="auto"/>
          </w:tcPr>
          <w:p w14:paraId="006ED5EA" w14:textId="77777777" w:rsidR="00867EE1" w:rsidRPr="006F557B" w:rsidRDefault="00867EE1" w:rsidP="00592953">
            <w:pPr>
              <w:autoSpaceDE w:val="0"/>
              <w:autoSpaceDN w:val="0"/>
              <w:adjustRightInd w:val="0"/>
              <w:ind w:left="60" w:right="60"/>
              <w:jc w:val="right"/>
              <w:rPr>
                <w:rFonts w:asciiTheme="majorHAnsi" w:hAnsiTheme="majorHAnsi"/>
                <w:sz w:val="18"/>
                <w:szCs w:val="20"/>
                <w:lang w:val="id-ID"/>
              </w:rPr>
            </w:pPr>
            <w:r w:rsidRPr="006F557B">
              <w:rPr>
                <w:rFonts w:asciiTheme="majorHAnsi" w:hAnsiTheme="majorHAnsi"/>
                <w:sz w:val="18"/>
                <w:szCs w:val="20"/>
                <w:lang w:val="id-ID"/>
              </w:rPr>
              <w:t>.084</w:t>
            </w:r>
          </w:p>
        </w:tc>
      </w:tr>
      <w:tr w:rsidR="002D0A1D" w:rsidRPr="006F557B" w14:paraId="2A9F99B9" w14:textId="77777777" w:rsidTr="002D0A1D">
        <w:trPr>
          <w:cantSplit/>
          <w:jc w:val="center"/>
        </w:trPr>
        <w:tc>
          <w:tcPr>
            <w:tcW w:w="7169" w:type="dxa"/>
            <w:gridSpan w:val="8"/>
            <w:tcBorders>
              <w:top w:val="nil"/>
              <w:left w:val="nil"/>
              <w:bottom w:val="nil"/>
              <w:right w:val="nil"/>
            </w:tcBorders>
            <w:shd w:val="clear" w:color="auto" w:fill="auto"/>
          </w:tcPr>
          <w:p w14:paraId="25E3AE39" w14:textId="7B2C7533" w:rsidR="00867EE1" w:rsidRPr="006F557B" w:rsidRDefault="00867EE1" w:rsidP="00592953">
            <w:pPr>
              <w:autoSpaceDE w:val="0"/>
              <w:autoSpaceDN w:val="0"/>
              <w:adjustRightInd w:val="0"/>
              <w:ind w:left="60" w:right="60"/>
              <w:rPr>
                <w:rFonts w:asciiTheme="majorHAnsi" w:hAnsiTheme="majorHAnsi"/>
                <w:sz w:val="18"/>
                <w:szCs w:val="20"/>
              </w:rPr>
            </w:pPr>
            <w:r w:rsidRPr="006F557B">
              <w:rPr>
                <w:rFonts w:asciiTheme="majorHAnsi" w:hAnsiTheme="majorHAnsi"/>
                <w:sz w:val="18"/>
                <w:szCs w:val="20"/>
                <w:lang w:val="id-ID"/>
              </w:rPr>
              <w:t xml:space="preserve">a. Dependent Variable: </w:t>
            </w:r>
            <w:r w:rsidR="00AF5758" w:rsidRPr="006F557B">
              <w:rPr>
                <w:rFonts w:asciiTheme="majorHAnsi" w:hAnsiTheme="majorHAnsi"/>
                <w:sz w:val="18"/>
                <w:szCs w:val="20"/>
              </w:rPr>
              <w:t>Non-performing</w:t>
            </w:r>
            <w:r w:rsidR="008F73D4" w:rsidRPr="006F557B">
              <w:rPr>
                <w:rFonts w:asciiTheme="majorHAnsi" w:hAnsiTheme="majorHAnsi"/>
                <w:sz w:val="18"/>
                <w:szCs w:val="20"/>
              </w:rPr>
              <w:t xml:space="preserve"> Loan</w:t>
            </w:r>
          </w:p>
        </w:tc>
      </w:tr>
    </w:tbl>
    <w:p w14:paraId="21D9EAC1" w14:textId="77623F22" w:rsidR="00867EE1" w:rsidRPr="00F908B8" w:rsidRDefault="00867EE1" w:rsidP="00867EE1">
      <w:pPr>
        <w:ind w:left="720"/>
        <w:jc w:val="both"/>
        <w:rPr>
          <w:rFonts w:asciiTheme="majorHAnsi" w:hAnsiTheme="majorHAnsi"/>
          <w:i/>
          <w:sz w:val="20"/>
          <w:szCs w:val="20"/>
          <w:lang w:val="id-ID"/>
        </w:rPr>
        <w:sectPr w:rsidR="00867EE1" w:rsidRPr="00F908B8" w:rsidSect="00835E65">
          <w:type w:val="continuous"/>
          <w:pgSz w:w="11907" w:h="16840" w:code="9"/>
          <w:pgMar w:top="1701" w:right="1418" w:bottom="1134" w:left="1418" w:header="709" w:footer="709" w:gutter="0"/>
          <w:cols w:space="340"/>
          <w:docGrid w:linePitch="360"/>
        </w:sectPr>
      </w:pPr>
    </w:p>
    <w:p w14:paraId="2B7C6538" w14:textId="77777777" w:rsidR="00835E65" w:rsidRPr="00F908B8" w:rsidRDefault="00835E65" w:rsidP="00867EE1">
      <w:pPr>
        <w:ind w:left="720"/>
        <w:jc w:val="both"/>
        <w:rPr>
          <w:rFonts w:asciiTheme="majorHAnsi" w:hAnsiTheme="majorHAnsi"/>
          <w:i/>
          <w:sz w:val="20"/>
          <w:szCs w:val="20"/>
          <w:lang w:val="id-ID"/>
        </w:rPr>
        <w:sectPr w:rsidR="00835E65" w:rsidRPr="00F908B8" w:rsidSect="00BC2054">
          <w:type w:val="continuous"/>
          <w:pgSz w:w="11907" w:h="16840" w:code="9"/>
          <w:pgMar w:top="1701" w:right="1418" w:bottom="1134" w:left="1418" w:header="709" w:footer="709" w:gutter="0"/>
          <w:cols w:num="2" w:space="340"/>
          <w:docGrid w:linePitch="360"/>
        </w:sectPr>
      </w:pPr>
    </w:p>
    <w:p w14:paraId="3DF3DFB1" w14:textId="11C0F997" w:rsidR="00933C72" w:rsidRDefault="00933C72" w:rsidP="00867EE1">
      <w:pPr>
        <w:jc w:val="both"/>
        <w:rPr>
          <w:rFonts w:asciiTheme="majorHAnsi" w:hAnsiTheme="majorHAnsi"/>
          <w:sz w:val="20"/>
          <w:szCs w:val="20"/>
          <w:lang w:val="en-SG"/>
        </w:rPr>
      </w:pPr>
      <w:r w:rsidRPr="00F908B8">
        <w:rPr>
          <w:rFonts w:asciiTheme="majorHAnsi" w:hAnsiTheme="majorHAnsi"/>
          <w:sz w:val="20"/>
          <w:szCs w:val="20"/>
          <w:lang w:val="en-SG"/>
        </w:rPr>
        <w:t xml:space="preserve">If seen from the multiple regression equation above, the constant is 11.471, which means that if </w:t>
      </w:r>
      <w:r w:rsidR="009F7624" w:rsidRPr="00F908B8">
        <w:rPr>
          <w:rFonts w:asciiTheme="majorHAnsi" w:hAnsiTheme="majorHAnsi"/>
          <w:sz w:val="20"/>
          <w:szCs w:val="20"/>
          <w:lang w:val="en-SG"/>
        </w:rPr>
        <w:t>loan</w:t>
      </w:r>
      <w:r w:rsidRPr="00F908B8">
        <w:rPr>
          <w:rFonts w:asciiTheme="majorHAnsi" w:hAnsiTheme="majorHAnsi"/>
          <w:sz w:val="20"/>
          <w:szCs w:val="20"/>
          <w:lang w:val="en-SG"/>
        </w:rPr>
        <w:t xml:space="preserve"> supervision, acceptance procedures, </w:t>
      </w:r>
      <w:r w:rsidR="00A05366" w:rsidRPr="00F908B8">
        <w:rPr>
          <w:rFonts w:asciiTheme="majorHAnsi" w:hAnsiTheme="majorHAnsi"/>
          <w:sz w:val="20"/>
          <w:szCs w:val="20"/>
          <w:lang w:val="en-SG"/>
        </w:rPr>
        <w:t xml:space="preserve">and </w:t>
      </w:r>
      <w:r w:rsidR="009F7624" w:rsidRPr="00F908B8">
        <w:rPr>
          <w:rFonts w:asciiTheme="majorHAnsi" w:hAnsiTheme="majorHAnsi"/>
          <w:sz w:val="20"/>
          <w:szCs w:val="20"/>
          <w:lang w:val="en-SG"/>
        </w:rPr>
        <w:t>loan</w:t>
      </w:r>
      <w:r w:rsidRPr="00F908B8">
        <w:rPr>
          <w:rFonts w:asciiTheme="majorHAnsi" w:hAnsiTheme="majorHAnsi"/>
          <w:sz w:val="20"/>
          <w:szCs w:val="20"/>
          <w:lang w:val="en-SG"/>
        </w:rPr>
        <w:t xml:space="preserve"> guarantees have a value of 0, then </w:t>
      </w:r>
      <w:r w:rsidR="00A05366" w:rsidRPr="00F908B8">
        <w:rPr>
          <w:rFonts w:asciiTheme="majorHAnsi" w:hAnsiTheme="majorHAnsi"/>
          <w:sz w:val="20"/>
          <w:szCs w:val="20"/>
          <w:lang w:val="en-SG"/>
        </w:rPr>
        <w:t xml:space="preserve">a </w:t>
      </w:r>
      <w:r w:rsidR="00AF5758" w:rsidRPr="00F908B8">
        <w:rPr>
          <w:rFonts w:asciiTheme="majorHAnsi" w:hAnsiTheme="majorHAnsi"/>
          <w:sz w:val="20"/>
          <w:szCs w:val="20"/>
          <w:lang w:val="en-SG"/>
        </w:rPr>
        <w:t>non-performing</w:t>
      </w:r>
      <w:r w:rsidRPr="00F908B8">
        <w:rPr>
          <w:rFonts w:asciiTheme="majorHAnsi" w:hAnsiTheme="majorHAnsi"/>
          <w:sz w:val="20"/>
          <w:szCs w:val="20"/>
          <w:lang w:val="en-SG"/>
        </w:rPr>
        <w:t xml:space="preserve"> </w:t>
      </w:r>
      <w:r w:rsidR="009F7624" w:rsidRPr="00F908B8">
        <w:rPr>
          <w:rFonts w:asciiTheme="majorHAnsi" w:hAnsiTheme="majorHAnsi"/>
          <w:sz w:val="20"/>
          <w:szCs w:val="20"/>
          <w:lang w:val="en-SG"/>
        </w:rPr>
        <w:t>loan</w:t>
      </w:r>
      <w:r w:rsidRPr="00F908B8">
        <w:rPr>
          <w:rFonts w:asciiTheme="majorHAnsi" w:hAnsiTheme="majorHAnsi"/>
          <w:sz w:val="20"/>
          <w:szCs w:val="20"/>
          <w:lang w:val="en-SG"/>
        </w:rPr>
        <w:t xml:space="preserve"> will only produce a value of 11.471. The regression coefficient of the </w:t>
      </w:r>
      <w:r w:rsidR="009F7624" w:rsidRPr="00F908B8">
        <w:rPr>
          <w:rFonts w:asciiTheme="majorHAnsi" w:hAnsiTheme="majorHAnsi"/>
          <w:sz w:val="20"/>
          <w:szCs w:val="20"/>
          <w:lang w:val="en-SG"/>
        </w:rPr>
        <w:t>loan</w:t>
      </w:r>
      <w:r w:rsidRPr="00F908B8">
        <w:rPr>
          <w:rFonts w:asciiTheme="majorHAnsi" w:hAnsiTheme="majorHAnsi"/>
          <w:sz w:val="20"/>
          <w:szCs w:val="20"/>
          <w:lang w:val="en-SG"/>
        </w:rPr>
        <w:t xml:space="preserve"> supervision variable is 0.481, meaning that if the </w:t>
      </w:r>
      <w:r w:rsidR="009F7624" w:rsidRPr="00F908B8">
        <w:rPr>
          <w:rFonts w:asciiTheme="majorHAnsi" w:hAnsiTheme="majorHAnsi"/>
          <w:sz w:val="20"/>
          <w:szCs w:val="20"/>
          <w:lang w:val="en-SG"/>
        </w:rPr>
        <w:t>loan</w:t>
      </w:r>
      <w:r w:rsidRPr="00F908B8">
        <w:rPr>
          <w:rFonts w:asciiTheme="majorHAnsi" w:hAnsiTheme="majorHAnsi"/>
          <w:sz w:val="20"/>
          <w:szCs w:val="20"/>
          <w:lang w:val="en-SG"/>
        </w:rPr>
        <w:t xml:space="preserve"> supervision variable increases by one, </w:t>
      </w:r>
      <w:r w:rsidR="00A05366" w:rsidRPr="00F908B8">
        <w:rPr>
          <w:rFonts w:asciiTheme="majorHAnsi" w:hAnsiTheme="majorHAnsi"/>
          <w:sz w:val="20"/>
          <w:szCs w:val="20"/>
          <w:lang w:val="en-SG"/>
        </w:rPr>
        <w:t xml:space="preserve">the </w:t>
      </w:r>
      <w:r w:rsidR="00AF5758" w:rsidRPr="00F908B8">
        <w:rPr>
          <w:rFonts w:asciiTheme="majorHAnsi" w:hAnsiTheme="majorHAnsi"/>
          <w:sz w:val="20"/>
          <w:szCs w:val="20"/>
          <w:lang w:val="en-SG"/>
        </w:rPr>
        <w:t>non-performing</w:t>
      </w:r>
      <w:r w:rsidRPr="00F908B8">
        <w:rPr>
          <w:rFonts w:asciiTheme="majorHAnsi" w:hAnsiTheme="majorHAnsi"/>
          <w:sz w:val="20"/>
          <w:szCs w:val="20"/>
          <w:lang w:val="en-SG"/>
        </w:rPr>
        <w:t xml:space="preserve"> </w:t>
      </w:r>
      <w:r w:rsidR="009F7624" w:rsidRPr="00F908B8">
        <w:rPr>
          <w:rFonts w:asciiTheme="majorHAnsi" w:hAnsiTheme="majorHAnsi"/>
          <w:sz w:val="20"/>
          <w:szCs w:val="20"/>
          <w:lang w:val="en-SG"/>
        </w:rPr>
        <w:t>loan</w:t>
      </w:r>
      <w:r w:rsidRPr="00F908B8">
        <w:rPr>
          <w:rFonts w:asciiTheme="majorHAnsi" w:hAnsiTheme="majorHAnsi"/>
          <w:sz w:val="20"/>
          <w:szCs w:val="20"/>
          <w:lang w:val="en-SG"/>
        </w:rPr>
        <w:t xml:space="preserve"> will also increase by 0.481</w:t>
      </w:r>
      <w:r w:rsidR="006F557B">
        <w:rPr>
          <w:rFonts w:asciiTheme="majorHAnsi" w:hAnsiTheme="majorHAnsi"/>
          <w:sz w:val="20"/>
          <w:szCs w:val="20"/>
          <w:lang w:val="en-SG"/>
        </w:rPr>
        <w:t>,</w:t>
      </w:r>
      <w:r w:rsidRPr="00F908B8">
        <w:rPr>
          <w:rFonts w:asciiTheme="majorHAnsi" w:hAnsiTheme="majorHAnsi"/>
          <w:sz w:val="20"/>
          <w:szCs w:val="20"/>
          <w:lang w:val="en-SG"/>
        </w:rPr>
        <w:t xml:space="preserve"> assuming the other independent variables have a fixed value. The regression coefficient of the acceptance procedure variable is 0.008, meaning that if the acceptance procedure variable has decreased by one, then </w:t>
      </w:r>
      <w:r w:rsidR="00AF5758" w:rsidRPr="00F908B8">
        <w:rPr>
          <w:rFonts w:asciiTheme="majorHAnsi" w:hAnsiTheme="majorHAnsi"/>
          <w:sz w:val="20"/>
          <w:szCs w:val="20"/>
          <w:lang w:val="en-SG"/>
        </w:rPr>
        <w:t>non-performing</w:t>
      </w:r>
      <w:r w:rsidRPr="00F908B8">
        <w:rPr>
          <w:rFonts w:asciiTheme="majorHAnsi" w:hAnsiTheme="majorHAnsi"/>
          <w:sz w:val="20"/>
          <w:szCs w:val="20"/>
          <w:lang w:val="en-SG"/>
        </w:rPr>
        <w:t xml:space="preserve"> </w:t>
      </w:r>
      <w:r w:rsidR="009F7624" w:rsidRPr="00F908B8">
        <w:rPr>
          <w:rFonts w:asciiTheme="majorHAnsi" w:hAnsiTheme="majorHAnsi"/>
          <w:sz w:val="20"/>
          <w:szCs w:val="20"/>
          <w:lang w:val="en-SG"/>
        </w:rPr>
        <w:t>loan</w:t>
      </w:r>
      <w:r w:rsidR="00A05366" w:rsidRPr="00F908B8">
        <w:rPr>
          <w:rFonts w:asciiTheme="majorHAnsi" w:hAnsiTheme="majorHAnsi"/>
          <w:sz w:val="20"/>
          <w:szCs w:val="20"/>
          <w:lang w:val="en-SG"/>
        </w:rPr>
        <w:t>s</w:t>
      </w:r>
      <w:r w:rsidRPr="00F908B8">
        <w:rPr>
          <w:rFonts w:asciiTheme="majorHAnsi" w:hAnsiTheme="majorHAnsi"/>
          <w:sz w:val="20"/>
          <w:szCs w:val="20"/>
          <w:lang w:val="en-SG"/>
        </w:rPr>
        <w:t xml:space="preserve"> will decrease by 0.008</w:t>
      </w:r>
      <w:r w:rsidR="006F557B">
        <w:rPr>
          <w:rFonts w:asciiTheme="majorHAnsi" w:hAnsiTheme="majorHAnsi"/>
          <w:sz w:val="20"/>
          <w:szCs w:val="20"/>
          <w:lang w:val="en-SG"/>
        </w:rPr>
        <w:t>,</w:t>
      </w:r>
      <w:r w:rsidRPr="00F908B8">
        <w:rPr>
          <w:rFonts w:asciiTheme="majorHAnsi" w:hAnsiTheme="majorHAnsi"/>
          <w:sz w:val="20"/>
          <w:szCs w:val="20"/>
          <w:lang w:val="en-SG"/>
        </w:rPr>
        <w:t xml:space="preserve"> assuming the other independent </w:t>
      </w:r>
      <w:r w:rsidRPr="00F908B8">
        <w:rPr>
          <w:rFonts w:asciiTheme="majorHAnsi" w:hAnsiTheme="majorHAnsi"/>
          <w:sz w:val="20"/>
          <w:szCs w:val="20"/>
          <w:lang w:val="en-SG"/>
        </w:rPr>
        <w:t xml:space="preserve">variables have a fixed value. The regression coefficient of the </w:t>
      </w:r>
      <w:r w:rsidR="009F7624" w:rsidRPr="00F908B8">
        <w:rPr>
          <w:rFonts w:asciiTheme="majorHAnsi" w:hAnsiTheme="majorHAnsi"/>
          <w:sz w:val="20"/>
          <w:szCs w:val="20"/>
          <w:lang w:val="en-SG"/>
        </w:rPr>
        <w:t>loan</w:t>
      </w:r>
      <w:r w:rsidRPr="00F908B8">
        <w:rPr>
          <w:rFonts w:asciiTheme="majorHAnsi" w:hAnsiTheme="majorHAnsi"/>
          <w:sz w:val="20"/>
          <w:szCs w:val="20"/>
          <w:lang w:val="en-SG"/>
        </w:rPr>
        <w:t xml:space="preserve"> guarantee variable is 0.145, meaning that if the </w:t>
      </w:r>
      <w:r w:rsidR="009F7624" w:rsidRPr="00F908B8">
        <w:rPr>
          <w:rFonts w:asciiTheme="majorHAnsi" w:hAnsiTheme="majorHAnsi"/>
          <w:sz w:val="20"/>
          <w:szCs w:val="20"/>
          <w:lang w:val="en-SG"/>
        </w:rPr>
        <w:t>loan</w:t>
      </w:r>
      <w:r w:rsidRPr="00F908B8">
        <w:rPr>
          <w:rFonts w:asciiTheme="majorHAnsi" w:hAnsiTheme="majorHAnsi"/>
          <w:sz w:val="20"/>
          <w:szCs w:val="20"/>
          <w:lang w:val="en-SG"/>
        </w:rPr>
        <w:t xml:space="preserve"> guarantee variable increases by one, then </w:t>
      </w:r>
      <w:r w:rsidR="00AF5758" w:rsidRPr="00F908B8">
        <w:rPr>
          <w:rFonts w:asciiTheme="majorHAnsi" w:hAnsiTheme="majorHAnsi"/>
          <w:sz w:val="20"/>
          <w:szCs w:val="20"/>
          <w:lang w:val="en-SG"/>
        </w:rPr>
        <w:t>non-performing</w:t>
      </w:r>
      <w:r w:rsidRPr="00F908B8">
        <w:rPr>
          <w:rFonts w:asciiTheme="majorHAnsi" w:hAnsiTheme="majorHAnsi"/>
          <w:sz w:val="20"/>
          <w:szCs w:val="20"/>
          <w:lang w:val="en-SG"/>
        </w:rPr>
        <w:t xml:space="preserve"> loans will increase by 0.145 units assuming the other independent variables have a fixed value.</w:t>
      </w:r>
    </w:p>
    <w:p w14:paraId="3333D6D2" w14:textId="77777777" w:rsidR="006F557B" w:rsidRPr="00F908B8" w:rsidRDefault="006F557B" w:rsidP="00867EE1">
      <w:pPr>
        <w:jc w:val="both"/>
        <w:rPr>
          <w:rFonts w:asciiTheme="majorHAnsi" w:hAnsiTheme="majorHAnsi"/>
          <w:sz w:val="20"/>
          <w:szCs w:val="20"/>
          <w:lang w:val="en-SG"/>
        </w:rPr>
      </w:pPr>
    </w:p>
    <w:p w14:paraId="29252E1B" w14:textId="61CF55F4" w:rsidR="00867EE1" w:rsidRPr="006F557B" w:rsidRDefault="00DA541E" w:rsidP="006F557B">
      <w:pPr>
        <w:pStyle w:val="ListParagraph"/>
        <w:numPr>
          <w:ilvl w:val="0"/>
          <w:numId w:val="12"/>
        </w:numPr>
        <w:spacing w:after="0" w:line="240" w:lineRule="auto"/>
        <w:ind w:left="360"/>
        <w:jc w:val="both"/>
        <w:rPr>
          <w:rFonts w:asciiTheme="majorHAnsi" w:hAnsiTheme="majorHAnsi"/>
          <w:b/>
          <w:sz w:val="20"/>
          <w:szCs w:val="20"/>
          <w:lang w:val="id-ID"/>
        </w:rPr>
      </w:pPr>
      <w:r w:rsidRPr="006F557B">
        <w:rPr>
          <w:rFonts w:asciiTheme="majorHAnsi" w:hAnsiTheme="majorHAnsi"/>
          <w:b/>
          <w:sz w:val="20"/>
          <w:szCs w:val="20"/>
        </w:rPr>
        <w:t>T Test</w:t>
      </w:r>
      <w:r w:rsidR="00867EE1" w:rsidRPr="006F557B">
        <w:rPr>
          <w:rFonts w:asciiTheme="majorHAnsi" w:hAnsiTheme="majorHAnsi"/>
          <w:b/>
          <w:sz w:val="20"/>
          <w:szCs w:val="20"/>
          <w:lang w:val="id-ID"/>
        </w:rPr>
        <w:t xml:space="preserve"> (Par</w:t>
      </w:r>
      <w:r w:rsidRPr="006F557B">
        <w:rPr>
          <w:rFonts w:asciiTheme="majorHAnsi" w:hAnsiTheme="majorHAnsi"/>
          <w:b/>
          <w:sz w:val="20"/>
          <w:szCs w:val="20"/>
        </w:rPr>
        <w:t>t</w:t>
      </w:r>
      <w:r w:rsidR="00867EE1" w:rsidRPr="006F557B">
        <w:rPr>
          <w:rFonts w:asciiTheme="majorHAnsi" w:hAnsiTheme="majorHAnsi"/>
          <w:b/>
          <w:sz w:val="20"/>
          <w:szCs w:val="20"/>
          <w:lang w:val="id-ID"/>
        </w:rPr>
        <w:t>ial)</w:t>
      </w:r>
    </w:p>
    <w:p w14:paraId="12668E04" w14:textId="0A4CDA59" w:rsidR="00867EE1" w:rsidRPr="00F908B8" w:rsidRDefault="00DA541E" w:rsidP="006F557B">
      <w:pPr>
        <w:ind w:firstLine="360"/>
        <w:jc w:val="both"/>
        <w:rPr>
          <w:rFonts w:asciiTheme="majorHAnsi" w:hAnsiTheme="majorHAnsi"/>
          <w:sz w:val="20"/>
          <w:szCs w:val="20"/>
          <w:lang w:val="id-ID"/>
        </w:rPr>
      </w:pPr>
      <w:r w:rsidRPr="00F908B8">
        <w:rPr>
          <w:rFonts w:asciiTheme="majorHAnsi" w:hAnsiTheme="majorHAnsi"/>
          <w:sz w:val="20"/>
          <w:szCs w:val="20"/>
          <w:lang w:val="id-ID"/>
        </w:rPr>
        <w:t>The t</w:t>
      </w:r>
      <w:r w:rsidR="00A05366" w:rsidRPr="00F908B8">
        <w:rPr>
          <w:rFonts w:asciiTheme="majorHAnsi" w:hAnsiTheme="majorHAnsi"/>
          <w:sz w:val="20"/>
          <w:szCs w:val="20"/>
          <w:lang w:val="id-ID"/>
        </w:rPr>
        <w:t>-</w:t>
      </w:r>
      <w:r w:rsidRPr="00F908B8">
        <w:rPr>
          <w:rFonts w:asciiTheme="majorHAnsi" w:hAnsiTheme="majorHAnsi"/>
          <w:sz w:val="20"/>
          <w:szCs w:val="20"/>
          <w:lang w:val="id-ID"/>
        </w:rPr>
        <w:t xml:space="preserve">test </w:t>
      </w:r>
      <w:r w:rsidR="006F557B">
        <w:rPr>
          <w:rFonts w:asciiTheme="majorHAnsi" w:hAnsiTheme="majorHAnsi"/>
          <w:sz w:val="20"/>
          <w:szCs w:val="20"/>
          <w:lang w:val="id-ID"/>
        </w:rPr>
        <w:t>determines</w:t>
      </w:r>
      <w:r w:rsidRPr="00F908B8">
        <w:rPr>
          <w:rFonts w:asciiTheme="majorHAnsi" w:hAnsiTheme="majorHAnsi"/>
          <w:sz w:val="20"/>
          <w:szCs w:val="20"/>
          <w:lang w:val="id-ID"/>
        </w:rPr>
        <w:t xml:space="preserve"> whether the independent variables, namely </w:t>
      </w:r>
      <w:r w:rsidR="009F7624" w:rsidRPr="00F908B8">
        <w:rPr>
          <w:rFonts w:asciiTheme="majorHAnsi" w:hAnsiTheme="majorHAnsi"/>
          <w:sz w:val="20"/>
          <w:szCs w:val="20"/>
          <w:lang w:val="id-ID"/>
        </w:rPr>
        <w:t>loan</w:t>
      </w:r>
      <w:r w:rsidRPr="00F908B8">
        <w:rPr>
          <w:rFonts w:asciiTheme="majorHAnsi" w:hAnsiTheme="majorHAnsi"/>
          <w:sz w:val="20"/>
          <w:szCs w:val="20"/>
          <w:lang w:val="id-ID"/>
        </w:rPr>
        <w:t xml:space="preserve"> supervision, acceptance procedures, </w:t>
      </w:r>
      <w:r w:rsidR="00A05366" w:rsidRPr="00F908B8">
        <w:rPr>
          <w:rFonts w:asciiTheme="majorHAnsi" w:hAnsiTheme="majorHAnsi"/>
          <w:sz w:val="20"/>
          <w:szCs w:val="20"/>
          <w:lang w:val="id-ID"/>
        </w:rPr>
        <w:t xml:space="preserve">and </w:t>
      </w:r>
      <w:r w:rsidR="009F7624" w:rsidRPr="00F908B8">
        <w:rPr>
          <w:rFonts w:asciiTheme="majorHAnsi" w:hAnsiTheme="majorHAnsi"/>
          <w:sz w:val="20"/>
          <w:szCs w:val="20"/>
          <w:lang w:val="id-ID"/>
        </w:rPr>
        <w:t>loan</w:t>
      </w:r>
      <w:r w:rsidRPr="00F908B8">
        <w:rPr>
          <w:rFonts w:asciiTheme="majorHAnsi" w:hAnsiTheme="majorHAnsi"/>
          <w:sz w:val="20"/>
          <w:szCs w:val="20"/>
          <w:lang w:val="id-ID"/>
        </w:rPr>
        <w:t xml:space="preserve"> guarantees</w:t>
      </w:r>
      <w:r w:rsidR="006F557B">
        <w:rPr>
          <w:rFonts w:asciiTheme="majorHAnsi" w:hAnsiTheme="majorHAnsi"/>
          <w:sz w:val="20"/>
          <w:szCs w:val="20"/>
          <w:lang w:val="id-ID"/>
        </w:rPr>
        <w:t>,</w:t>
      </w:r>
      <w:r w:rsidRPr="00F908B8">
        <w:rPr>
          <w:rFonts w:asciiTheme="majorHAnsi" w:hAnsiTheme="majorHAnsi"/>
          <w:sz w:val="20"/>
          <w:szCs w:val="20"/>
          <w:lang w:val="id-ID"/>
        </w:rPr>
        <w:t xml:space="preserve"> partially affect the dependent variable </w:t>
      </w:r>
      <w:r w:rsidR="00AF5758" w:rsidRPr="00F908B8">
        <w:rPr>
          <w:rFonts w:asciiTheme="majorHAnsi" w:hAnsiTheme="majorHAnsi"/>
          <w:sz w:val="20"/>
          <w:szCs w:val="20"/>
          <w:lang w:val="id-ID"/>
        </w:rPr>
        <w:t>non-performing</w:t>
      </w:r>
      <w:r w:rsidRPr="00F908B8">
        <w:rPr>
          <w:rFonts w:asciiTheme="majorHAnsi" w:hAnsiTheme="majorHAnsi"/>
          <w:sz w:val="20"/>
          <w:szCs w:val="20"/>
          <w:lang w:val="id-ID"/>
        </w:rPr>
        <w:t xml:space="preserve"> </w:t>
      </w:r>
      <w:r w:rsidR="009F7624" w:rsidRPr="00F908B8">
        <w:rPr>
          <w:rFonts w:asciiTheme="majorHAnsi" w:hAnsiTheme="majorHAnsi"/>
          <w:sz w:val="20"/>
          <w:szCs w:val="20"/>
          <w:lang w:val="id-ID"/>
        </w:rPr>
        <w:t>loan</w:t>
      </w:r>
      <w:r w:rsidRPr="00F908B8">
        <w:rPr>
          <w:rFonts w:asciiTheme="majorHAnsi" w:hAnsiTheme="majorHAnsi"/>
          <w:sz w:val="20"/>
          <w:szCs w:val="20"/>
          <w:lang w:val="id-ID"/>
        </w:rPr>
        <w:t>. The results of the t</w:t>
      </w:r>
      <w:r w:rsidR="00A05366" w:rsidRPr="00F908B8">
        <w:rPr>
          <w:rFonts w:asciiTheme="majorHAnsi" w:hAnsiTheme="majorHAnsi"/>
          <w:sz w:val="20"/>
          <w:szCs w:val="20"/>
          <w:lang w:val="id-ID"/>
        </w:rPr>
        <w:t>-</w:t>
      </w:r>
      <w:r w:rsidRPr="00F908B8">
        <w:rPr>
          <w:rFonts w:asciiTheme="majorHAnsi" w:hAnsiTheme="majorHAnsi"/>
          <w:sz w:val="20"/>
          <w:szCs w:val="20"/>
          <w:lang w:val="id-ID"/>
        </w:rPr>
        <w:t>test can be seen in the following table:</w:t>
      </w:r>
    </w:p>
    <w:p w14:paraId="1113C712" w14:textId="77777777" w:rsidR="00835E65" w:rsidRPr="00F908B8" w:rsidRDefault="00835E65" w:rsidP="00867EE1">
      <w:pPr>
        <w:jc w:val="both"/>
        <w:rPr>
          <w:rFonts w:asciiTheme="majorHAnsi" w:hAnsiTheme="majorHAnsi"/>
          <w:sz w:val="20"/>
          <w:szCs w:val="20"/>
          <w:lang w:val="id-ID"/>
        </w:rPr>
        <w:sectPr w:rsidR="00835E65" w:rsidRPr="00F908B8" w:rsidSect="00BC2054">
          <w:type w:val="continuous"/>
          <w:pgSz w:w="11907" w:h="16840" w:code="9"/>
          <w:pgMar w:top="1701" w:right="1418" w:bottom="1134" w:left="1418" w:header="709" w:footer="709" w:gutter="0"/>
          <w:cols w:num="2" w:space="340"/>
          <w:docGrid w:linePitch="360"/>
        </w:sectPr>
      </w:pPr>
    </w:p>
    <w:p w14:paraId="07627E9D" w14:textId="77777777" w:rsidR="00835E65" w:rsidRPr="00F908B8" w:rsidRDefault="00835E65" w:rsidP="00867EE1">
      <w:pPr>
        <w:jc w:val="both"/>
        <w:rPr>
          <w:rFonts w:asciiTheme="majorHAnsi" w:hAnsiTheme="majorHAnsi"/>
          <w:sz w:val="20"/>
          <w:szCs w:val="20"/>
          <w:lang w:val="id-ID"/>
        </w:rPr>
      </w:pPr>
    </w:p>
    <w:p w14:paraId="502B956E" w14:textId="78F79A5D" w:rsidR="0094446A" w:rsidRPr="00F908B8" w:rsidRDefault="0094446A" w:rsidP="0050785E">
      <w:pPr>
        <w:pStyle w:val="Caption"/>
        <w:keepNext/>
        <w:spacing w:after="0"/>
        <w:jc w:val="center"/>
        <w:rPr>
          <w:rFonts w:asciiTheme="majorHAnsi" w:hAnsiTheme="majorHAnsi"/>
          <w:i w:val="0"/>
          <w:iCs w:val="0"/>
          <w:color w:val="auto"/>
        </w:rPr>
      </w:pPr>
      <w:r w:rsidRPr="00F908B8">
        <w:rPr>
          <w:rFonts w:asciiTheme="majorHAnsi" w:hAnsiTheme="majorHAnsi"/>
          <w:i w:val="0"/>
          <w:iCs w:val="0"/>
          <w:color w:val="auto"/>
        </w:rPr>
        <w:t xml:space="preserve">Table </w:t>
      </w:r>
      <w:r w:rsidRPr="00F908B8">
        <w:rPr>
          <w:rFonts w:asciiTheme="majorHAnsi" w:hAnsiTheme="majorHAnsi"/>
          <w:i w:val="0"/>
          <w:iCs w:val="0"/>
          <w:color w:val="auto"/>
        </w:rPr>
        <w:fldChar w:fldCharType="begin"/>
      </w:r>
      <w:r w:rsidRPr="00F908B8">
        <w:rPr>
          <w:rFonts w:asciiTheme="majorHAnsi" w:hAnsiTheme="majorHAnsi"/>
          <w:i w:val="0"/>
          <w:iCs w:val="0"/>
          <w:color w:val="auto"/>
        </w:rPr>
        <w:instrText xml:space="preserve"> SEQ Table \* ARABIC </w:instrText>
      </w:r>
      <w:r w:rsidRPr="00F908B8">
        <w:rPr>
          <w:rFonts w:asciiTheme="majorHAnsi" w:hAnsiTheme="majorHAnsi"/>
          <w:i w:val="0"/>
          <w:iCs w:val="0"/>
          <w:color w:val="auto"/>
        </w:rPr>
        <w:fldChar w:fldCharType="separate"/>
      </w:r>
      <w:r w:rsidR="00FD1259">
        <w:rPr>
          <w:rFonts w:asciiTheme="majorHAnsi" w:hAnsiTheme="majorHAnsi"/>
          <w:i w:val="0"/>
          <w:iCs w:val="0"/>
          <w:noProof/>
          <w:color w:val="auto"/>
        </w:rPr>
        <w:t>3</w:t>
      </w:r>
      <w:r w:rsidRPr="00F908B8">
        <w:rPr>
          <w:rFonts w:asciiTheme="majorHAnsi" w:hAnsiTheme="majorHAnsi"/>
          <w:i w:val="0"/>
          <w:iCs w:val="0"/>
          <w:color w:val="auto"/>
        </w:rPr>
        <w:fldChar w:fldCharType="end"/>
      </w:r>
      <w:r w:rsidRPr="00F908B8">
        <w:rPr>
          <w:rFonts w:asciiTheme="majorHAnsi" w:hAnsiTheme="majorHAnsi"/>
          <w:i w:val="0"/>
          <w:iCs w:val="0"/>
          <w:color w:val="auto"/>
        </w:rPr>
        <w:t xml:space="preserve">. </w:t>
      </w:r>
      <w:r w:rsidR="008F73D4" w:rsidRPr="00F908B8">
        <w:rPr>
          <w:rFonts w:asciiTheme="majorHAnsi" w:hAnsiTheme="majorHAnsi"/>
          <w:i w:val="0"/>
          <w:iCs w:val="0"/>
          <w:color w:val="auto"/>
        </w:rPr>
        <w:t>Results of partial regression analysis Test t</w:t>
      </w:r>
    </w:p>
    <w:tbl>
      <w:tblPr>
        <w:tblW w:w="8308" w:type="dxa"/>
        <w:tblLayout w:type="fixed"/>
        <w:tblCellMar>
          <w:left w:w="0" w:type="dxa"/>
          <w:right w:w="0" w:type="dxa"/>
        </w:tblCellMar>
        <w:tblLook w:val="0000" w:firstRow="0" w:lastRow="0" w:firstColumn="0" w:lastColumn="0" w:noHBand="0" w:noVBand="0"/>
      </w:tblPr>
      <w:tblGrid>
        <w:gridCol w:w="284"/>
        <w:gridCol w:w="1843"/>
        <w:gridCol w:w="1331"/>
        <w:gridCol w:w="1331"/>
        <w:gridCol w:w="1469"/>
        <w:gridCol w:w="1025"/>
        <w:gridCol w:w="1025"/>
      </w:tblGrid>
      <w:tr w:rsidR="002D0A1D" w:rsidRPr="00F908B8" w14:paraId="10200E12" w14:textId="77777777" w:rsidTr="005F1738">
        <w:trPr>
          <w:cantSplit/>
        </w:trPr>
        <w:tc>
          <w:tcPr>
            <w:tcW w:w="8308" w:type="dxa"/>
            <w:gridSpan w:val="7"/>
            <w:tcBorders>
              <w:top w:val="single" w:sz="4" w:space="0" w:color="auto"/>
            </w:tcBorders>
            <w:shd w:val="clear" w:color="auto" w:fill="auto"/>
            <w:vAlign w:val="center"/>
          </w:tcPr>
          <w:p w14:paraId="1558F0F1" w14:textId="77777777" w:rsidR="00867EE1" w:rsidRPr="00F908B8" w:rsidRDefault="00867EE1" w:rsidP="00592953">
            <w:pPr>
              <w:autoSpaceDE w:val="0"/>
              <w:autoSpaceDN w:val="0"/>
              <w:adjustRightInd w:val="0"/>
              <w:ind w:left="60" w:right="60"/>
              <w:jc w:val="center"/>
              <w:rPr>
                <w:rFonts w:asciiTheme="majorHAnsi" w:hAnsiTheme="majorHAnsi"/>
                <w:sz w:val="20"/>
                <w:szCs w:val="20"/>
                <w:lang w:val="id-ID"/>
              </w:rPr>
            </w:pPr>
            <w:r w:rsidRPr="00F908B8">
              <w:rPr>
                <w:rFonts w:asciiTheme="majorHAnsi" w:hAnsiTheme="majorHAnsi"/>
                <w:b/>
                <w:bCs/>
                <w:sz w:val="20"/>
                <w:szCs w:val="20"/>
                <w:lang w:val="id-ID"/>
              </w:rPr>
              <w:t>Coefficients</w:t>
            </w:r>
            <w:r w:rsidRPr="00F908B8">
              <w:rPr>
                <w:rFonts w:asciiTheme="majorHAnsi" w:hAnsiTheme="majorHAnsi"/>
                <w:b/>
                <w:bCs/>
                <w:sz w:val="20"/>
                <w:szCs w:val="20"/>
                <w:vertAlign w:val="superscript"/>
                <w:lang w:val="id-ID"/>
              </w:rPr>
              <w:t>a</w:t>
            </w:r>
          </w:p>
        </w:tc>
      </w:tr>
      <w:tr w:rsidR="002D0A1D" w:rsidRPr="00F908B8" w14:paraId="456F12F9" w14:textId="77777777" w:rsidTr="005F1738">
        <w:trPr>
          <w:cantSplit/>
        </w:trPr>
        <w:tc>
          <w:tcPr>
            <w:tcW w:w="2127" w:type="dxa"/>
            <w:gridSpan w:val="2"/>
            <w:vMerge w:val="restart"/>
            <w:tcBorders>
              <w:bottom w:val="single" w:sz="4" w:space="0" w:color="auto"/>
            </w:tcBorders>
            <w:shd w:val="clear" w:color="auto" w:fill="auto"/>
            <w:vAlign w:val="bottom"/>
          </w:tcPr>
          <w:p w14:paraId="38C87BB7" w14:textId="77777777" w:rsidR="00867EE1" w:rsidRPr="00F908B8" w:rsidRDefault="00867EE1" w:rsidP="005F1738">
            <w:pPr>
              <w:autoSpaceDE w:val="0"/>
              <w:autoSpaceDN w:val="0"/>
              <w:adjustRightInd w:val="0"/>
              <w:ind w:left="60" w:right="60"/>
              <w:jc w:val="center"/>
              <w:rPr>
                <w:rFonts w:asciiTheme="majorHAnsi" w:hAnsiTheme="majorHAnsi"/>
                <w:sz w:val="20"/>
                <w:szCs w:val="20"/>
                <w:lang w:val="id-ID"/>
              </w:rPr>
            </w:pPr>
            <w:r w:rsidRPr="00F908B8">
              <w:rPr>
                <w:rFonts w:asciiTheme="majorHAnsi" w:hAnsiTheme="majorHAnsi"/>
                <w:sz w:val="20"/>
                <w:szCs w:val="20"/>
                <w:lang w:val="id-ID"/>
              </w:rPr>
              <w:t>Model</w:t>
            </w:r>
          </w:p>
        </w:tc>
        <w:tc>
          <w:tcPr>
            <w:tcW w:w="2662" w:type="dxa"/>
            <w:gridSpan w:val="2"/>
            <w:shd w:val="clear" w:color="auto" w:fill="auto"/>
            <w:vAlign w:val="bottom"/>
          </w:tcPr>
          <w:p w14:paraId="7E3EF7A4" w14:textId="77777777" w:rsidR="00867EE1" w:rsidRPr="00F908B8" w:rsidRDefault="00867EE1" w:rsidP="00592953">
            <w:pPr>
              <w:autoSpaceDE w:val="0"/>
              <w:autoSpaceDN w:val="0"/>
              <w:adjustRightInd w:val="0"/>
              <w:ind w:left="60" w:right="60"/>
              <w:jc w:val="center"/>
              <w:rPr>
                <w:rFonts w:asciiTheme="majorHAnsi" w:hAnsiTheme="majorHAnsi"/>
                <w:sz w:val="20"/>
                <w:szCs w:val="20"/>
                <w:lang w:val="id-ID"/>
              </w:rPr>
            </w:pPr>
            <w:r w:rsidRPr="00F908B8">
              <w:rPr>
                <w:rFonts w:asciiTheme="majorHAnsi" w:hAnsiTheme="majorHAnsi"/>
                <w:sz w:val="20"/>
                <w:szCs w:val="20"/>
                <w:lang w:val="id-ID"/>
              </w:rPr>
              <w:t>Unstandardized Coefficients</w:t>
            </w:r>
          </w:p>
        </w:tc>
        <w:tc>
          <w:tcPr>
            <w:tcW w:w="1469" w:type="dxa"/>
            <w:shd w:val="clear" w:color="auto" w:fill="auto"/>
            <w:vAlign w:val="bottom"/>
          </w:tcPr>
          <w:p w14:paraId="50AF3873" w14:textId="77777777" w:rsidR="00867EE1" w:rsidRPr="00F908B8" w:rsidRDefault="00867EE1" w:rsidP="00592953">
            <w:pPr>
              <w:autoSpaceDE w:val="0"/>
              <w:autoSpaceDN w:val="0"/>
              <w:adjustRightInd w:val="0"/>
              <w:ind w:left="60" w:right="60"/>
              <w:jc w:val="center"/>
              <w:rPr>
                <w:rFonts w:asciiTheme="majorHAnsi" w:hAnsiTheme="majorHAnsi"/>
                <w:sz w:val="20"/>
                <w:szCs w:val="20"/>
                <w:lang w:val="id-ID"/>
              </w:rPr>
            </w:pPr>
            <w:r w:rsidRPr="00F908B8">
              <w:rPr>
                <w:rFonts w:asciiTheme="majorHAnsi" w:hAnsiTheme="majorHAnsi"/>
                <w:sz w:val="20"/>
                <w:szCs w:val="20"/>
                <w:lang w:val="id-ID"/>
              </w:rPr>
              <w:t>Standardized Coefficients</w:t>
            </w:r>
          </w:p>
        </w:tc>
        <w:tc>
          <w:tcPr>
            <w:tcW w:w="1025" w:type="dxa"/>
            <w:vMerge w:val="restart"/>
            <w:tcBorders>
              <w:bottom w:val="single" w:sz="4" w:space="0" w:color="auto"/>
            </w:tcBorders>
            <w:shd w:val="clear" w:color="auto" w:fill="auto"/>
            <w:vAlign w:val="bottom"/>
          </w:tcPr>
          <w:p w14:paraId="6D1586F1" w14:textId="77777777" w:rsidR="00867EE1" w:rsidRPr="00F908B8" w:rsidRDefault="00867EE1" w:rsidP="00592953">
            <w:pPr>
              <w:autoSpaceDE w:val="0"/>
              <w:autoSpaceDN w:val="0"/>
              <w:adjustRightInd w:val="0"/>
              <w:ind w:left="60" w:right="60"/>
              <w:jc w:val="center"/>
              <w:rPr>
                <w:rFonts w:asciiTheme="majorHAnsi" w:hAnsiTheme="majorHAnsi"/>
                <w:sz w:val="20"/>
                <w:szCs w:val="20"/>
                <w:lang w:val="id-ID"/>
              </w:rPr>
            </w:pPr>
            <w:r w:rsidRPr="00F908B8">
              <w:rPr>
                <w:rFonts w:asciiTheme="majorHAnsi" w:hAnsiTheme="majorHAnsi"/>
                <w:sz w:val="20"/>
                <w:szCs w:val="20"/>
                <w:lang w:val="id-ID"/>
              </w:rPr>
              <w:t>t</w:t>
            </w:r>
          </w:p>
        </w:tc>
        <w:tc>
          <w:tcPr>
            <w:tcW w:w="1025" w:type="dxa"/>
            <w:vMerge w:val="restart"/>
            <w:tcBorders>
              <w:bottom w:val="single" w:sz="4" w:space="0" w:color="auto"/>
            </w:tcBorders>
            <w:shd w:val="clear" w:color="auto" w:fill="auto"/>
            <w:vAlign w:val="bottom"/>
          </w:tcPr>
          <w:p w14:paraId="6DE6AC5B" w14:textId="77777777" w:rsidR="00867EE1" w:rsidRPr="00F908B8" w:rsidRDefault="00867EE1" w:rsidP="00592953">
            <w:pPr>
              <w:autoSpaceDE w:val="0"/>
              <w:autoSpaceDN w:val="0"/>
              <w:adjustRightInd w:val="0"/>
              <w:ind w:left="60" w:right="60"/>
              <w:jc w:val="center"/>
              <w:rPr>
                <w:rFonts w:asciiTheme="majorHAnsi" w:hAnsiTheme="majorHAnsi"/>
                <w:sz w:val="20"/>
                <w:szCs w:val="20"/>
                <w:lang w:val="id-ID"/>
              </w:rPr>
            </w:pPr>
            <w:r w:rsidRPr="00F908B8">
              <w:rPr>
                <w:rFonts w:asciiTheme="majorHAnsi" w:hAnsiTheme="majorHAnsi"/>
                <w:sz w:val="20"/>
                <w:szCs w:val="20"/>
                <w:lang w:val="id-ID"/>
              </w:rPr>
              <w:t>Sig.</w:t>
            </w:r>
          </w:p>
        </w:tc>
      </w:tr>
      <w:tr w:rsidR="002D0A1D" w:rsidRPr="00F908B8" w14:paraId="183D63AC" w14:textId="77777777" w:rsidTr="005F1738">
        <w:trPr>
          <w:cantSplit/>
        </w:trPr>
        <w:tc>
          <w:tcPr>
            <w:tcW w:w="2127" w:type="dxa"/>
            <w:gridSpan w:val="2"/>
            <w:vMerge/>
            <w:tcBorders>
              <w:top w:val="single" w:sz="4" w:space="0" w:color="auto"/>
              <w:bottom w:val="single" w:sz="4" w:space="0" w:color="auto"/>
            </w:tcBorders>
            <w:shd w:val="clear" w:color="auto" w:fill="auto"/>
            <w:vAlign w:val="bottom"/>
          </w:tcPr>
          <w:p w14:paraId="5137B44C" w14:textId="77777777" w:rsidR="00867EE1" w:rsidRPr="00F908B8" w:rsidRDefault="00867EE1" w:rsidP="00592953">
            <w:pPr>
              <w:autoSpaceDE w:val="0"/>
              <w:autoSpaceDN w:val="0"/>
              <w:adjustRightInd w:val="0"/>
              <w:rPr>
                <w:rFonts w:asciiTheme="majorHAnsi" w:hAnsiTheme="majorHAnsi"/>
                <w:sz w:val="20"/>
                <w:szCs w:val="20"/>
                <w:lang w:val="id-ID"/>
              </w:rPr>
            </w:pPr>
          </w:p>
        </w:tc>
        <w:tc>
          <w:tcPr>
            <w:tcW w:w="1331" w:type="dxa"/>
            <w:tcBorders>
              <w:bottom w:val="single" w:sz="4" w:space="0" w:color="auto"/>
            </w:tcBorders>
            <w:shd w:val="clear" w:color="auto" w:fill="auto"/>
            <w:vAlign w:val="bottom"/>
          </w:tcPr>
          <w:p w14:paraId="610C9948" w14:textId="77777777" w:rsidR="00867EE1" w:rsidRPr="00F908B8" w:rsidRDefault="00867EE1" w:rsidP="00592953">
            <w:pPr>
              <w:autoSpaceDE w:val="0"/>
              <w:autoSpaceDN w:val="0"/>
              <w:adjustRightInd w:val="0"/>
              <w:ind w:left="60" w:right="60"/>
              <w:jc w:val="center"/>
              <w:rPr>
                <w:rFonts w:asciiTheme="majorHAnsi" w:hAnsiTheme="majorHAnsi"/>
                <w:sz w:val="20"/>
                <w:szCs w:val="20"/>
                <w:lang w:val="id-ID"/>
              </w:rPr>
            </w:pPr>
            <w:r w:rsidRPr="00F908B8">
              <w:rPr>
                <w:rFonts w:asciiTheme="majorHAnsi" w:hAnsiTheme="majorHAnsi"/>
                <w:sz w:val="20"/>
                <w:szCs w:val="20"/>
                <w:lang w:val="id-ID"/>
              </w:rPr>
              <w:t>B</w:t>
            </w:r>
          </w:p>
        </w:tc>
        <w:tc>
          <w:tcPr>
            <w:tcW w:w="1331" w:type="dxa"/>
            <w:tcBorders>
              <w:bottom w:val="single" w:sz="4" w:space="0" w:color="auto"/>
            </w:tcBorders>
            <w:shd w:val="clear" w:color="auto" w:fill="auto"/>
            <w:vAlign w:val="bottom"/>
          </w:tcPr>
          <w:p w14:paraId="3B61388C" w14:textId="77777777" w:rsidR="00867EE1" w:rsidRPr="00F908B8" w:rsidRDefault="00867EE1" w:rsidP="00592953">
            <w:pPr>
              <w:autoSpaceDE w:val="0"/>
              <w:autoSpaceDN w:val="0"/>
              <w:adjustRightInd w:val="0"/>
              <w:ind w:left="60" w:right="60"/>
              <w:jc w:val="center"/>
              <w:rPr>
                <w:rFonts w:asciiTheme="majorHAnsi" w:hAnsiTheme="majorHAnsi"/>
                <w:sz w:val="20"/>
                <w:szCs w:val="20"/>
                <w:lang w:val="id-ID"/>
              </w:rPr>
            </w:pPr>
            <w:r w:rsidRPr="00F908B8">
              <w:rPr>
                <w:rFonts w:asciiTheme="majorHAnsi" w:hAnsiTheme="majorHAnsi"/>
                <w:sz w:val="20"/>
                <w:szCs w:val="20"/>
                <w:lang w:val="id-ID"/>
              </w:rPr>
              <w:t>Std. Error</w:t>
            </w:r>
          </w:p>
        </w:tc>
        <w:tc>
          <w:tcPr>
            <w:tcW w:w="1469" w:type="dxa"/>
            <w:tcBorders>
              <w:bottom w:val="single" w:sz="4" w:space="0" w:color="auto"/>
            </w:tcBorders>
            <w:shd w:val="clear" w:color="auto" w:fill="auto"/>
            <w:vAlign w:val="bottom"/>
          </w:tcPr>
          <w:p w14:paraId="1BC32116" w14:textId="77777777" w:rsidR="00867EE1" w:rsidRPr="00F908B8" w:rsidRDefault="00867EE1" w:rsidP="00592953">
            <w:pPr>
              <w:autoSpaceDE w:val="0"/>
              <w:autoSpaceDN w:val="0"/>
              <w:adjustRightInd w:val="0"/>
              <w:ind w:left="60" w:right="60"/>
              <w:jc w:val="center"/>
              <w:rPr>
                <w:rFonts w:asciiTheme="majorHAnsi" w:hAnsiTheme="majorHAnsi"/>
                <w:sz w:val="20"/>
                <w:szCs w:val="20"/>
                <w:lang w:val="id-ID"/>
              </w:rPr>
            </w:pPr>
            <w:r w:rsidRPr="00F908B8">
              <w:rPr>
                <w:rFonts w:asciiTheme="majorHAnsi" w:hAnsiTheme="majorHAnsi"/>
                <w:sz w:val="20"/>
                <w:szCs w:val="20"/>
                <w:lang w:val="id-ID"/>
              </w:rPr>
              <w:t>Beta</w:t>
            </w:r>
          </w:p>
        </w:tc>
        <w:tc>
          <w:tcPr>
            <w:tcW w:w="1025" w:type="dxa"/>
            <w:vMerge/>
            <w:tcBorders>
              <w:bottom w:val="single" w:sz="4" w:space="0" w:color="auto"/>
            </w:tcBorders>
            <w:shd w:val="clear" w:color="auto" w:fill="auto"/>
            <w:vAlign w:val="bottom"/>
          </w:tcPr>
          <w:p w14:paraId="27D914BF" w14:textId="77777777" w:rsidR="00867EE1" w:rsidRPr="00F908B8" w:rsidRDefault="00867EE1" w:rsidP="00592953">
            <w:pPr>
              <w:autoSpaceDE w:val="0"/>
              <w:autoSpaceDN w:val="0"/>
              <w:adjustRightInd w:val="0"/>
              <w:rPr>
                <w:rFonts w:asciiTheme="majorHAnsi" w:hAnsiTheme="majorHAnsi"/>
                <w:sz w:val="20"/>
                <w:szCs w:val="20"/>
                <w:lang w:val="id-ID"/>
              </w:rPr>
            </w:pPr>
          </w:p>
        </w:tc>
        <w:tc>
          <w:tcPr>
            <w:tcW w:w="1025" w:type="dxa"/>
            <w:vMerge/>
            <w:tcBorders>
              <w:bottom w:val="single" w:sz="4" w:space="0" w:color="auto"/>
            </w:tcBorders>
            <w:shd w:val="clear" w:color="auto" w:fill="auto"/>
            <w:vAlign w:val="bottom"/>
          </w:tcPr>
          <w:p w14:paraId="4DFDAF5D" w14:textId="77777777" w:rsidR="00867EE1" w:rsidRPr="00F908B8" w:rsidRDefault="00867EE1" w:rsidP="00592953">
            <w:pPr>
              <w:autoSpaceDE w:val="0"/>
              <w:autoSpaceDN w:val="0"/>
              <w:adjustRightInd w:val="0"/>
              <w:rPr>
                <w:rFonts w:asciiTheme="majorHAnsi" w:hAnsiTheme="majorHAnsi"/>
                <w:sz w:val="20"/>
                <w:szCs w:val="20"/>
                <w:lang w:val="id-ID"/>
              </w:rPr>
            </w:pPr>
          </w:p>
        </w:tc>
      </w:tr>
      <w:tr w:rsidR="002D0A1D" w:rsidRPr="00F908B8" w14:paraId="7885660B" w14:textId="77777777" w:rsidTr="005F1738">
        <w:trPr>
          <w:cantSplit/>
        </w:trPr>
        <w:tc>
          <w:tcPr>
            <w:tcW w:w="284" w:type="dxa"/>
            <w:vMerge w:val="restart"/>
            <w:tcBorders>
              <w:top w:val="single" w:sz="4" w:space="0" w:color="auto"/>
            </w:tcBorders>
            <w:shd w:val="clear" w:color="auto" w:fill="auto"/>
          </w:tcPr>
          <w:p w14:paraId="06256BA5" w14:textId="3BC343D0" w:rsidR="00867EE1" w:rsidRPr="00F908B8" w:rsidRDefault="00867EE1" w:rsidP="00592953">
            <w:pPr>
              <w:autoSpaceDE w:val="0"/>
              <w:autoSpaceDN w:val="0"/>
              <w:adjustRightInd w:val="0"/>
              <w:ind w:left="60" w:right="60"/>
              <w:rPr>
                <w:rFonts w:asciiTheme="majorHAnsi" w:hAnsiTheme="majorHAnsi"/>
                <w:sz w:val="20"/>
                <w:szCs w:val="20"/>
                <w:lang w:val="id-ID"/>
              </w:rPr>
            </w:pPr>
          </w:p>
        </w:tc>
        <w:tc>
          <w:tcPr>
            <w:tcW w:w="1843" w:type="dxa"/>
            <w:tcBorders>
              <w:top w:val="single" w:sz="4" w:space="0" w:color="auto"/>
            </w:tcBorders>
            <w:shd w:val="clear" w:color="auto" w:fill="auto"/>
          </w:tcPr>
          <w:p w14:paraId="649F4838" w14:textId="77777777" w:rsidR="00867EE1" w:rsidRPr="00F908B8" w:rsidRDefault="00867EE1" w:rsidP="00592953">
            <w:pPr>
              <w:autoSpaceDE w:val="0"/>
              <w:autoSpaceDN w:val="0"/>
              <w:adjustRightInd w:val="0"/>
              <w:ind w:left="60" w:right="60"/>
              <w:rPr>
                <w:rFonts w:asciiTheme="majorHAnsi" w:hAnsiTheme="majorHAnsi"/>
                <w:sz w:val="20"/>
                <w:szCs w:val="20"/>
                <w:lang w:val="id-ID"/>
              </w:rPr>
            </w:pPr>
            <w:r w:rsidRPr="00F908B8">
              <w:rPr>
                <w:rFonts w:asciiTheme="majorHAnsi" w:hAnsiTheme="majorHAnsi"/>
                <w:sz w:val="20"/>
                <w:szCs w:val="20"/>
                <w:lang w:val="id-ID"/>
              </w:rPr>
              <w:t>(Constant)</w:t>
            </w:r>
          </w:p>
        </w:tc>
        <w:tc>
          <w:tcPr>
            <w:tcW w:w="1331" w:type="dxa"/>
            <w:tcBorders>
              <w:top w:val="single" w:sz="4" w:space="0" w:color="auto"/>
            </w:tcBorders>
            <w:shd w:val="clear" w:color="auto" w:fill="auto"/>
          </w:tcPr>
          <w:p w14:paraId="4DA27DC9" w14:textId="77777777" w:rsidR="00867EE1" w:rsidRPr="00F908B8" w:rsidRDefault="00867EE1" w:rsidP="00592953">
            <w:pPr>
              <w:autoSpaceDE w:val="0"/>
              <w:autoSpaceDN w:val="0"/>
              <w:adjustRightInd w:val="0"/>
              <w:ind w:left="60" w:right="60"/>
              <w:jc w:val="right"/>
              <w:rPr>
                <w:rFonts w:asciiTheme="majorHAnsi" w:hAnsiTheme="majorHAnsi"/>
                <w:sz w:val="20"/>
                <w:szCs w:val="20"/>
                <w:lang w:val="id-ID"/>
              </w:rPr>
            </w:pPr>
            <w:r w:rsidRPr="00F908B8">
              <w:rPr>
                <w:rFonts w:asciiTheme="majorHAnsi" w:hAnsiTheme="majorHAnsi"/>
                <w:sz w:val="20"/>
                <w:szCs w:val="20"/>
                <w:lang w:val="id-ID"/>
              </w:rPr>
              <w:t>2.678</w:t>
            </w:r>
          </w:p>
        </w:tc>
        <w:tc>
          <w:tcPr>
            <w:tcW w:w="1331" w:type="dxa"/>
            <w:tcBorders>
              <w:top w:val="single" w:sz="4" w:space="0" w:color="auto"/>
            </w:tcBorders>
            <w:shd w:val="clear" w:color="auto" w:fill="auto"/>
          </w:tcPr>
          <w:p w14:paraId="6DC06202" w14:textId="77777777" w:rsidR="00867EE1" w:rsidRPr="00F908B8" w:rsidRDefault="00867EE1" w:rsidP="00592953">
            <w:pPr>
              <w:autoSpaceDE w:val="0"/>
              <w:autoSpaceDN w:val="0"/>
              <w:adjustRightInd w:val="0"/>
              <w:ind w:left="60" w:right="60"/>
              <w:jc w:val="right"/>
              <w:rPr>
                <w:rFonts w:asciiTheme="majorHAnsi" w:hAnsiTheme="majorHAnsi"/>
                <w:sz w:val="20"/>
                <w:szCs w:val="20"/>
                <w:lang w:val="id-ID"/>
              </w:rPr>
            </w:pPr>
            <w:r w:rsidRPr="00F908B8">
              <w:rPr>
                <w:rFonts w:asciiTheme="majorHAnsi" w:hAnsiTheme="majorHAnsi"/>
                <w:sz w:val="20"/>
                <w:szCs w:val="20"/>
                <w:lang w:val="id-ID"/>
              </w:rPr>
              <w:t>5.447</w:t>
            </w:r>
          </w:p>
        </w:tc>
        <w:tc>
          <w:tcPr>
            <w:tcW w:w="1469" w:type="dxa"/>
            <w:tcBorders>
              <w:top w:val="single" w:sz="4" w:space="0" w:color="auto"/>
            </w:tcBorders>
            <w:shd w:val="clear" w:color="auto" w:fill="auto"/>
            <w:vAlign w:val="center"/>
          </w:tcPr>
          <w:p w14:paraId="087CC657" w14:textId="77777777" w:rsidR="00867EE1" w:rsidRPr="00F908B8" w:rsidRDefault="00867EE1" w:rsidP="00592953">
            <w:pPr>
              <w:autoSpaceDE w:val="0"/>
              <w:autoSpaceDN w:val="0"/>
              <w:adjustRightInd w:val="0"/>
              <w:rPr>
                <w:rFonts w:asciiTheme="majorHAnsi" w:hAnsiTheme="majorHAnsi"/>
                <w:sz w:val="20"/>
                <w:szCs w:val="20"/>
                <w:lang w:val="id-ID"/>
              </w:rPr>
            </w:pPr>
          </w:p>
        </w:tc>
        <w:tc>
          <w:tcPr>
            <w:tcW w:w="1025" w:type="dxa"/>
            <w:tcBorders>
              <w:top w:val="single" w:sz="4" w:space="0" w:color="auto"/>
            </w:tcBorders>
            <w:shd w:val="clear" w:color="auto" w:fill="auto"/>
          </w:tcPr>
          <w:p w14:paraId="35D1A264" w14:textId="77777777" w:rsidR="00867EE1" w:rsidRPr="00F908B8" w:rsidRDefault="00867EE1" w:rsidP="00592953">
            <w:pPr>
              <w:autoSpaceDE w:val="0"/>
              <w:autoSpaceDN w:val="0"/>
              <w:adjustRightInd w:val="0"/>
              <w:ind w:left="60" w:right="60"/>
              <w:jc w:val="right"/>
              <w:rPr>
                <w:rFonts w:asciiTheme="majorHAnsi" w:hAnsiTheme="majorHAnsi"/>
                <w:sz w:val="20"/>
                <w:szCs w:val="20"/>
                <w:lang w:val="id-ID"/>
              </w:rPr>
            </w:pPr>
            <w:r w:rsidRPr="00F908B8">
              <w:rPr>
                <w:rFonts w:asciiTheme="majorHAnsi" w:hAnsiTheme="majorHAnsi"/>
                <w:sz w:val="20"/>
                <w:szCs w:val="20"/>
                <w:lang w:val="id-ID"/>
              </w:rPr>
              <w:t>.492</w:t>
            </w:r>
          </w:p>
        </w:tc>
        <w:tc>
          <w:tcPr>
            <w:tcW w:w="1025" w:type="dxa"/>
            <w:tcBorders>
              <w:top w:val="single" w:sz="4" w:space="0" w:color="auto"/>
            </w:tcBorders>
            <w:shd w:val="clear" w:color="auto" w:fill="auto"/>
          </w:tcPr>
          <w:p w14:paraId="464FA54D" w14:textId="77777777" w:rsidR="00867EE1" w:rsidRPr="00F908B8" w:rsidRDefault="00867EE1" w:rsidP="00592953">
            <w:pPr>
              <w:autoSpaceDE w:val="0"/>
              <w:autoSpaceDN w:val="0"/>
              <w:adjustRightInd w:val="0"/>
              <w:ind w:left="60" w:right="60"/>
              <w:jc w:val="right"/>
              <w:rPr>
                <w:rFonts w:asciiTheme="majorHAnsi" w:hAnsiTheme="majorHAnsi"/>
                <w:sz w:val="20"/>
                <w:szCs w:val="20"/>
                <w:lang w:val="id-ID"/>
              </w:rPr>
            </w:pPr>
            <w:r w:rsidRPr="00F908B8">
              <w:rPr>
                <w:rFonts w:asciiTheme="majorHAnsi" w:hAnsiTheme="majorHAnsi"/>
                <w:sz w:val="20"/>
                <w:szCs w:val="20"/>
                <w:lang w:val="id-ID"/>
              </w:rPr>
              <w:t>.625</w:t>
            </w:r>
          </w:p>
        </w:tc>
      </w:tr>
      <w:tr w:rsidR="008F73D4" w:rsidRPr="00F908B8" w14:paraId="4C8760F1" w14:textId="77777777" w:rsidTr="005F1738">
        <w:trPr>
          <w:cantSplit/>
        </w:trPr>
        <w:tc>
          <w:tcPr>
            <w:tcW w:w="284" w:type="dxa"/>
            <w:vMerge/>
            <w:shd w:val="clear" w:color="auto" w:fill="auto"/>
          </w:tcPr>
          <w:p w14:paraId="30A8A37E" w14:textId="77777777" w:rsidR="008F73D4" w:rsidRPr="00F908B8" w:rsidRDefault="008F73D4" w:rsidP="008F73D4">
            <w:pPr>
              <w:autoSpaceDE w:val="0"/>
              <w:autoSpaceDN w:val="0"/>
              <w:adjustRightInd w:val="0"/>
              <w:rPr>
                <w:rFonts w:asciiTheme="majorHAnsi" w:hAnsiTheme="majorHAnsi"/>
                <w:sz w:val="20"/>
                <w:szCs w:val="20"/>
                <w:lang w:val="id-ID"/>
              </w:rPr>
            </w:pPr>
          </w:p>
        </w:tc>
        <w:tc>
          <w:tcPr>
            <w:tcW w:w="1843" w:type="dxa"/>
            <w:shd w:val="clear" w:color="auto" w:fill="auto"/>
          </w:tcPr>
          <w:p w14:paraId="5094D70A" w14:textId="38C4B937" w:rsidR="008F73D4" w:rsidRPr="00F908B8" w:rsidRDefault="008F73D4" w:rsidP="008F73D4">
            <w:pPr>
              <w:autoSpaceDE w:val="0"/>
              <w:autoSpaceDN w:val="0"/>
              <w:adjustRightInd w:val="0"/>
              <w:ind w:left="60" w:right="60"/>
              <w:rPr>
                <w:rFonts w:asciiTheme="majorHAnsi" w:hAnsiTheme="majorHAnsi"/>
                <w:sz w:val="20"/>
                <w:szCs w:val="20"/>
                <w:lang w:val="id-ID"/>
              </w:rPr>
            </w:pPr>
            <w:r w:rsidRPr="00F908B8">
              <w:rPr>
                <w:rFonts w:asciiTheme="majorHAnsi" w:hAnsiTheme="majorHAnsi"/>
                <w:sz w:val="20"/>
                <w:szCs w:val="20"/>
              </w:rPr>
              <w:t>Loan Supervision</w:t>
            </w:r>
          </w:p>
        </w:tc>
        <w:tc>
          <w:tcPr>
            <w:tcW w:w="1331" w:type="dxa"/>
            <w:shd w:val="clear" w:color="auto" w:fill="auto"/>
          </w:tcPr>
          <w:p w14:paraId="790A724C" w14:textId="77777777" w:rsidR="008F73D4" w:rsidRPr="00F908B8" w:rsidRDefault="008F73D4" w:rsidP="008F73D4">
            <w:pPr>
              <w:autoSpaceDE w:val="0"/>
              <w:autoSpaceDN w:val="0"/>
              <w:adjustRightInd w:val="0"/>
              <w:ind w:left="60" w:right="60"/>
              <w:jc w:val="right"/>
              <w:rPr>
                <w:rFonts w:asciiTheme="majorHAnsi" w:hAnsiTheme="majorHAnsi"/>
                <w:sz w:val="20"/>
                <w:szCs w:val="20"/>
                <w:lang w:val="id-ID"/>
              </w:rPr>
            </w:pPr>
            <w:r w:rsidRPr="00F908B8">
              <w:rPr>
                <w:rFonts w:asciiTheme="majorHAnsi" w:hAnsiTheme="majorHAnsi"/>
                <w:sz w:val="20"/>
                <w:szCs w:val="20"/>
                <w:lang w:val="id-ID"/>
              </w:rPr>
              <w:t>.274</w:t>
            </w:r>
          </w:p>
        </w:tc>
        <w:tc>
          <w:tcPr>
            <w:tcW w:w="1331" w:type="dxa"/>
            <w:shd w:val="clear" w:color="auto" w:fill="auto"/>
          </w:tcPr>
          <w:p w14:paraId="20CFBB62" w14:textId="77777777" w:rsidR="008F73D4" w:rsidRPr="00F908B8" w:rsidRDefault="008F73D4" w:rsidP="008F73D4">
            <w:pPr>
              <w:autoSpaceDE w:val="0"/>
              <w:autoSpaceDN w:val="0"/>
              <w:adjustRightInd w:val="0"/>
              <w:ind w:left="60" w:right="60"/>
              <w:jc w:val="right"/>
              <w:rPr>
                <w:rFonts w:asciiTheme="majorHAnsi" w:hAnsiTheme="majorHAnsi"/>
                <w:sz w:val="20"/>
                <w:szCs w:val="20"/>
                <w:lang w:val="id-ID"/>
              </w:rPr>
            </w:pPr>
            <w:r w:rsidRPr="00F908B8">
              <w:rPr>
                <w:rFonts w:asciiTheme="majorHAnsi" w:hAnsiTheme="majorHAnsi"/>
                <w:sz w:val="20"/>
                <w:szCs w:val="20"/>
                <w:lang w:val="id-ID"/>
              </w:rPr>
              <w:t>.083</w:t>
            </w:r>
          </w:p>
        </w:tc>
        <w:tc>
          <w:tcPr>
            <w:tcW w:w="1469" w:type="dxa"/>
            <w:shd w:val="clear" w:color="auto" w:fill="auto"/>
          </w:tcPr>
          <w:p w14:paraId="5C54561F" w14:textId="77777777" w:rsidR="008F73D4" w:rsidRPr="00F908B8" w:rsidRDefault="008F73D4" w:rsidP="008F73D4">
            <w:pPr>
              <w:autoSpaceDE w:val="0"/>
              <w:autoSpaceDN w:val="0"/>
              <w:adjustRightInd w:val="0"/>
              <w:ind w:left="60" w:right="60"/>
              <w:jc w:val="right"/>
              <w:rPr>
                <w:rFonts w:asciiTheme="majorHAnsi" w:hAnsiTheme="majorHAnsi"/>
                <w:sz w:val="20"/>
                <w:szCs w:val="20"/>
                <w:lang w:val="id-ID"/>
              </w:rPr>
            </w:pPr>
            <w:r w:rsidRPr="00F908B8">
              <w:rPr>
                <w:rFonts w:asciiTheme="majorHAnsi" w:hAnsiTheme="majorHAnsi"/>
                <w:sz w:val="20"/>
                <w:szCs w:val="20"/>
                <w:lang w:val="id-ID"/>
              </w:rPr>
              <w:t>.350</w:t>
            </w:r>
          </w:p>
        </w:tc>
        <w:tc>
          <w:tcPr>
            <w:tcW w:w="1025" w:type="dxa"/>
            <w:shd w:val="clear" w:color="auto" w:fill="auto"/>
          </w:tcPr>
          <w:p w14:paraId="2A78D3F5" w14:textId="77777777" w:rsidR="008F73D4" w:rsidRPr="00F908B8" w:rsidRDefault="008F73D4" w:rsidP="008F73D4">
            <w:pPr>
              <w:autoSpaceDE w:val="0"/>
              <w:autoSpaceDN w:val="0"/>
              <w:adjustRightInd w:val="0"/>
              <w:ind w:left="60" w:right="60"/>
              <w:jc w:val="right"/>
              <w:rPr>
                <w:rFonts w:asciiTheme="majorHAnsi" w:hAnsiTheme="majorHAnsi"/>
                <w:sz w:val="20"/>
                <w:szCs w:val="20"/>
                <w:lang w:val="id-ID"/>
              </w:rPr>
            </w:pPr>
            <w:r w:rsidRPr="00F908B8">
              <w:rPr>
                <w:rFonts w:asciiTheme="majorHAnsi" w:hAnsiTheme="majorHAnsi"/>
                <w:sz w:val="20"/>
                <w:szCs w:val="20"/>
                <w:lang w:val="id-ID"/>
              </w:rPr>
              <w:t>3.307</w:t>
            </w:r>
          </w:p>
        </w:tc>
        <w:tc>
          <w:tcPr>
            <w:tcW w:w="1025" w:type="dxa"/>
            <w:shd w:val="clear" w:color="auto" w:fill="auto"/>
          </w:tcPr>
          <w:p w14:paraId="786818AB" w14:textId="77777777" w:rsidR="008F73D4" w:rsidRPr="00F908B8" w:rsidRDefault="008F73D4" w:rsidP="008F73D4">
            <w:pPr>
              <w:autoSpaceDE w:val="0"/>
              <w:autoSpaceDN w:val="0"/>
              <w:adjustRightInd w:val="0"/>
              <w:ind w:left="60" w:right="60"/>
              <w:jc w:val="right"/>
              <w:rPr>
                <w:rFonts w:asciiTheme="majorHAnsi" w:hAnsiTheme="majorHAnsi"/>
                <w:sz w:val="20"/>
                <w:szCs w:val="20"/>
                <w:lang w:val="id-ID"/>
              </w:rPr>
            </w:pPr>
            <w:r w:rsidRPr="00F908B8">
              <w:rPr>
                <w:rFonts w:asciiTheme="majorHAnsi" w:hAnsiTheme="majorHAnsi"/>
                <w:sz w:val="20"/>
                <w:szCs w:val="20"/>
                <w:lang w:val="id-ID"/>
              </w:rPr>
              <w:t>.002</w:t>
            </w:r>
          </w:p>
        </w:tc>
      </w:tr>
      <w:tr w:rsidR="008F73D4" w:rsidRPr="00F908B8" w14:paraId="0185A4AE" w14:textId="77777777" w:rsidTr="005F1738">
        <w:trPr>
          <w:cantSplit/>
        </w:trPr>
        <w:tc>
          <w:tcPr>
            <w:tcW w:w="284" w:type="dxa"/>
            <w:vMerge/>
            <w:shd w:val="clear" w:color="auto" w:fill="auto"/>
          </w:tcPr>
          <w:p w14:paraId="009ECB1B" w14:textId="77777777" w:rsidR="008F73D4" w:rsidRPr="00F908B8" w:rsidRDefault="008F73D4" w:rsidP="008F73D4">
            <w:pPr>
              <w:autoSpaceDE w:val="0"/>
              <w:autoSpaceDN w:val="0"/>
              <w:adjustRightInd w:val="0"/>
              <w:rPr>
                <w:rFonts w:asciiTheme="majorHAnsi" w:hAnsiTheme="majorHAnsi"/>
                <w:sz w:val="20"/>
                <w:szCs w:val="20"/>
                <w:lang w:val="id-ID"/>
              </w:rPr>
            </w:pPr>
          </w:p>
        </w:tc>
        <w:tc>
          <w:tcPr>
            <w:tcW w:w="1843" w:type="dxa"/>
            <w:shd w:val="clear" w:color="auto" w:fill="auto"/>
          </w:tcPr>
          <w:p w14:paraId="66E27E35" w14:textId="69442638" w:rsidR="008F73D4" w:rsidRPr="00F908B8" w:rsidRDefault="008F73D4" w:rsidP="008F73D4">
            <w:pPr>
              <w:autoSpaceDE w:val="0"/>
              <w:autoSpaceDN w:val="0"/>
              <w:adjustRightInd w:val="0"/>
              <w:ind w:left="60" w:right="60"/>
              <w:rPr>
                <w:rFonts w:asciiTheme="majorHAnsi" w:hAnsiTheme="majorHAnsi"/>
                <w:sz w:val="20"/>
                <w:szCs w:val="20"/>
                <w:lang w:val="en-SG"/>
              </w:rPr>
            </w:pPr>
            <w:r w:rsidRPr="00F908B8">
              <w:rPr>
                <w:rFonts w:asciiTheme="majorHAnsi" w:hAnsiTheme="majorHAnsi"/>
                <w:sz w:val="20"/>
                <w:szCs w:val="20"/>
              </w:rPr>
              <w:t>Acceptance Procedure</w:t>
            </w:r>
            <w:r w:rsidRPr="00F908B8">
              <w:rPr>
                <w:rFonts w:asciiTheme="majorHAnsi" w:hAnsiTheme="majorHAnsi"/>
                <w:sz w:val="20"/>
                <w:szCs w:val="20"/>
                <w:lang w:val="en-SG"/>
              </w:rPr>
              <w:t xml:space="preserve"> </w:t>
            </w:r>
          </w:p>
        </w:tc>
        <w:tc>
          <w:tcPr>
            <w:tcW w:w="1331" w:type="dxa"/>
            <w:shd w:val="clear" w:color="auto" w:fill="auto"/>
          </w:tcPr>
          <w:p w14:paraId="1A10A853" w14:textId="77777777" w:rsidR="008F73D4" w:rsidRPr="00F908B8" w:rsidRDefault="008F73D4" w:rsidP="008F73D4">
            <w:pPr>
              <w:autoSpaceDE w:val="0"/>
              <w:autoSpaceDN w:val="0"/>
              <w:adjustRightInd w:val="0"/>
              <w:ind w:left="60" w:right="60"/>
              <w:jc w:val="right"/>
              <w:rPr>
                <w:rFonts w:asciiTheme="majorHAnsi" w:hAnsiTheme="majorHAnsi"/>
                <w:sz w:val="20"/>
                <w:szCs w:val="20"/>
                <w:lang w:val="id-ID"/>
              </w:rPr>
            </w:pPr>
            <w:r w:rsidRPr="00F908B8">
              <w:rPr>
                <w:rFonts w:asciiTheme="majorHAnsi" w:hAnsiTheme="majorHAnsi"/>
                <w:sz w:val="20"/>
                <w:szCs w:val="20"/>
                <w:lang w:val="id-ID"/>
              </w:rPr>
              <w:t>.444</w:t>
            </w:r>
          </w:p>
        </w:tc>
        <w:tc>
          <w:tcPr>
            <w:tcW w:w="1331" w:type="dxa"/>
            <w:shd w:val="clear" w:color="auto" w:fill="auto"/>
          </w:tcPr>
          <w:p w14:paraId="0C163AC4" w14:textId="77777777" w:rsidR="008F73D4" w:rsidRPr="00F908B8" w:rsidRDefault="008F73D4" w:rsidP="008F73D4">
            <w:pPr>
              <w:autoSpaceDE w:val="0"/>
              <w:autoSpaceDN w:val="0"/>
              <w:adjustRightInd w:val="0"/>
              <w:ind w:left="60" w:right="60"/>
              <w:jc w:val="right"/>
              <w:rPr>
                <w:rFonts w:asciiTheme="majorHAnsi" w:hAnsiTheme="majorHAnsi"/>
                <w:sz w:val="20"/>
                <w:szCs w:val="20"/>
                <w:lang w:val="id-ID"/>
              </w:rPr>
            </w:pPr>
            <w:r w:rsidRPr="00F908B8">
              <w:rPr>
                <w:rFonts w:asciiTheme="majorHAnsi" w:hAnsiTheme="majorHAnsi"/>
                <w:sz w:val="20"/>
                <w:szCs w:val="20"/>
                <w:lang w:val="id-ID"/>
              </w:rPr>
              <w:t>.090</w:t>
            </w:r>
          </w:p>
        </w:tc>
        <w:tc>
          <w:tcPr>
            <w:tcW w:w="1469" w:type="dxa"/>
            <w:shd w:val="clear" w:color="auto" w:fill="auto"/>
          </w:tcPr>
          <w:p w14:paraId="4BD93709" w14:textId="77777777" w:rsidR="008F73D4" w:rsidRPr="00F908B8" w:rsidRDefault="008F73D4" w:rsidP="008F73D4">
            <w:pPr>
              <w:autoSpaceDE w:val="0"/>
              <w:autoSpaceDN w:val="0"/>
              <w:adjustRightInd w:val="0"/>
              <w:ind w:left="60" w:right="60"/>
              <w:jc w:val="right"/>
              <w:rPr>
                <w:rFonts w:asciiTheme="majorHAnsi" w:hAnsiTheme="majorHAnsi"/>
                <w:sz w:val="20"/>
                <w:szCs w:val="20"/>
                <w:lang w:val="id-ID"/>
              </w:rPr>
            </w:pPr>
            <w:r w:rsidRPr="00F908B8">
              <w:rPr>
                <w:rFonts w:asciiTheme="majorHAnsi" w:hAnsiTheme="majorHAnsi"/>
                <w:sz w:val="20"/>
                <w:szCs w:val="20"/>
                <w:lang w:val="id-ID"/>
              </w:rPr>
              <w:t>.531</w:t>
            </w:r>
          </w:p>
        </w:tc>
        <w:tc>
          <w:tcPr>
            <w:tcW w:w="1025" w:type="dxa"/>
            <w:shd w:val="clear" w:color="auto" w:fill="auto"/>
          </w:tcPr>
          <w:p w14:paraId="67213932" w14:textId="77777777" w:rsidR="008F73D4" w:rsidRPr="00F908B8" w:rsidRDefault="008F73D4" w:rsidP="008F73D4">
            <w:pPr>
              <w:autoSpaceDE w:val="0"/>
              <w:autoSpaceDN w:val="0"/>
              <w:adjustRightInd w:val="0"/>
              <w:ind w:left="60" w:right="60"/>
              <w:jc w:val="right"/>
              <w:rPr>
                <w:rFonts w:asciiTheme="majorHAnsi" w:hAnsiTheme="majorHAnsi"/>
                <w:sz w:val="20"/>
                <w:szCs w:val="20"/>
                <w:lang w:val="id-ID"/>
              </w:rPr>
            </w:pPr>
            <w:r w:rsidRPr="00F908B8">
              <w:rPr>
                <w:rFonts w:asciiTheme="majorHAnsi" w:hAnsiTheme="majorHAnsi"/>
                <w:sz w:val="20"/>
                <w:szCs w:val="20"/>
                <w:lang w:val="id-ID"/>
              </w:rPr>
              <w:t>4.924</w:t>
            </w:r>
          </w:p>
        </w:tc>
        <w:tc>
          <w:tcPr>
            <w:tcW w:w="1025" w:type="dxa"/>
            <w:shd w:val="clear" w:color="auto" w:fill="auto"/>
          </w:tcPr>
          <w:p w14:paraId="009C26B5" w14:textId="77777777" w:rsidR="008F73D4" w:rsidRPr="00F908B8" w:rsidRDefault="008F73D4" w:rsidP="008F73D4">
            <w:pPr>
              <w:autoSpaceDE w:val="0"/>
              <w:autoSpaceDN w:val="0"/>
              <w:adjustRightInd w:val="0"/>
              <w:ind w:left="60" w:right="60"/>
              <w:jc w:val="right"/>
              <w:rPr>
                <w:rFonts w:asciiTheme="majorHAnsi" w:hAnsiTheme="majorHAnsi"/>
                <w:sz w:val="20"/>
                <w:szCs w:val="20"/>
                <w:lang w:val="id-ID"/>
              </w:rPr>
            </w:pPr>
            <w:r w:rsidRPr="00F908B8">
              <w:rPr>
                <w:rFonts w:asciiTheme="majorHAnsi" w:hAnsiTheme="majorHAnsi"/>
                <w:sz w:val="20"/>
                <w:szCs w:val="20"/>
                <w:lang w:val="id-ID"/>
              </w:rPr>
              <w:t>.000</w:t>
            </w:r>
          </w:p>
        </w:tc>
      </w:tr>
      <w:tr w:rsidR="008F73D4" w:rsidRPr="00F908B8" w14:paraId="5B76317C" w14:textId="77777777" w:rsidTr="005F1738">
        <w:trPr>
          <w:cantSplit/>
        </w:trPr>
        <w:tc>
          <w:tcPr>
            <w:tcW w:w="284" w:type="dxa"/>
            <w:vMerge/>
            <w:tcBorders>
              <w:bottom w:val="single" w:sz="4" w:space="0" w:color="auto"/>
            </w:tcBorders>
            <w:shd w:val="clear" w:color="auto" w:fill="auto"/>
          </w:tcPr>
          <w:p w14:paraId="7F0B6027" w14:textId="77777777" w:rsidR="008F73D4" w:rsidRPr="00F908B8" w:rsidRDefault="008F73D4" w:rsidP="008F73D4">
            <w:pPr>
              <w:autoSpaceDE w:val="0"/>
              <w:autoSpaceDN w:val="0"/>
              <w:adjustRightInd w:val="0"/>
              <w:rPr>
                <w:rFonts w:asciiTheme="majorHAnsi" w:hAnsiTheme="majorHAnsi"/>
                <w:sz w:val="20"/>
                <w:szCs w:val="20"/>
                <w:lang w:val="id-ID"/>
              </w:rPr>
            </w:pPr>
          </w:p>
        </w:tc>
        <w:tc>
          <w:tcPr>
            <w:tcW w:w="1843" w:type="dxa"/>
            <w:tcBorders>
              <w:bottom w:val="single" w:sz="4" w:space="0" w:color="auto"/>
            </w:tcBorders>
            <w:shd w:val="clear" w:color="auto" w:fill="auto"/>
          </w:tcPr>
          <w:p w14:paraId="7274C5AA" w14:textId="6ABA2B4B" w:rsidR="008F73D4" w:rsidRPr="00F908B8" w:rsidRDefault="008F73D4" w:rsidP="008F73D4">
            <w:pPr>
              <w:autoSpaceDE w:val="0"/>
              <w:autoSpaceDN w:val="0"/>
              <w:adjustRightInd w:val="0"/>
              <w:ind w:left="60" w:right="60"/>
              <w:rPr>
                <w:rFonts w:asciiTheme="majorHAnsi" w:hAnsiTheme="majorHAnsi"/>
                <w:sz w:val="20"/>
                <w:szCs w:val="20"/>
                <w:lang w:val="id-ID"/>
              </w:rPr>
            </w:pPr>
            <w:r w:rsidRPr="00F908B8">
              <w:rPr>
                <w:rFonts w:asciiTheme="majorHAnsi" w:hAnsiTheme="majorHAnsi"/>
                <w:sz w:val="20"/>
                <w:szCs w:val="20"/>
              </w:rPr>
              <w:t>Guarantee Loan</w:t>
            </w:r>
          </w:p>
        </w:tc>
        <w:tc>
          <w:tcPr>
            <w:tcW w:w="1331" w:type="dxa"/>
            <w:tcBorders>
              <w:bottom w:val="single" w:sz="4" w:space="0" w:color="auto"/>
            </w:tcBorders>
            <w:shd w:val="clear" w:color="auto" w:fill="auto"/>
          </w:tcPr>
          <w:p w14:paraId="04D00844" w14:textId="77777777" w:rsidR="008F73D4" w:rsidRPr="00F908B8" w:rsidRDefault="008F73D4" w:rsidP="008F73D4">
            <w:pPr>
              <w:autoSpaceDE w:val="0"/>
              <w:autoSpaceDN w:val="0"/>
              <w:adjustRightInd w:val="0"/>
              <w:ind w:left="60" w:right="60"/>
              <w:jc w:val="right"/>
              <w:rPr>
                <w:rFonts w:asciiTheme="majorHAnsi" w:hAnsiTheme="majorHAnsi"/>
                <w:sz w:val="20"/>
                <w:szCs w:val="20"/>
                <w:lang w:val="id-ID"/>
              </w:rPr>
            </w:pPr>
            <w:r w:rsidRPr="00F908B8">
              <w:rPr>
                <w:rFonts w:asciiTheme="majorHAnsi" w:hAnsiTheme="majorHAnsi"/>
                <w:sz w:val="20"/>
                <w:szCs w:val="20"/>
                <w:lang w:val="id-ID"/>
              </w:rPr>
              <w:t>.147</w:t>
            </w:r>
          </w:p>
        </w:tc>
        <w:tc>
          <w:tcPr>
            <w:tcW w:w="1331" w:type="dxa"/>
            <w:tcBorders>
              <w:bottom w:val="single" w:sz="4" w:space="0" w:color="auto"/>
            </w:tcBorders>
            <w:shd w:val="clear" w:color="auto" w:fill="auto"/>
          </w:tcPr>
          <w:p w14:paraId="3BD9D5C5" w14:textId="77777777" w:rsidR="008F73D4" w:rsidRPr="00F908B8" w:rsidRDefault="008F73D4" w:rsidP="008F73D4">
            <w:pPr>
              <w:autoSpaceDE w:val="0"/>
              <w:autoSpaceDN w:val="0"/>
              <w:adjustRightInd w:val="0"/>
              <w:ind w:left="60" w:right="60"/>
              <w:jc w:val="right"/>
              <w:rPr>
                <w:rFonts w:asciiTheme="majorHAnsi" w:hAnsiTheme="majorHAnsi"/>
                <w:sz w:val="20"/>
                <w:szCs w:val="20"/>
                <w:lang w:val="id-ID"/>
              </w:rPr>
            </w:pPr>
            <w:r w:rsidRPr="00F908B8">
              <w:rPr>
                <w:rFonts w:asciiTheme="majorHAnsi" w:hAnsiTheme="majorHAnsi"/>
                <w:sz w:val="20"/>
                <w:szCs w:val="20"/>
                <w:lang w:val="id-ID"/>
              </w:rPr>
              <w:t>.083</w:t>
            </w:r>
          </w:p>
        </w:tc>
        <w:tc>
          <w:tcPr>
            <w:tcW w:w="1469" w:type="dxa"/>
            <w:tcBorders>
              <w:bottom w:val="single" w:sz="4" w:space="0" w:color="auto"/>
            </w:tcBorders>
            <w:shd w:val="clear" w:color="auto" w:fill="auto"/>
          </w:tcPr>
          <w:p w14:paraId="2EEAC1D5" w14:textId="77777777" w:rsidR="008F73D4" w:rsidRPr="00F908B8" w:rsidRDefault="008F73D4" w:rsidP="008F73D4">
            <w:pPr>
              <w:autoSpaceDE w:val="0"/>
              <w:autoSpaceDN w:val="0"/>
              <w:adjustRightInd w:val="0"/>
              <w:ind w:left="60" w:right="60"/>
              <w:jc w:val="right"/>
              <w:rPr>
                <w:rFonts w:asciiTheme="majorHAnsi" w:hAnsiTheme="majorHAnsi"/>
                <w:sz w:val="20"/>
                <w:szCs w:val="20"/>
                <w:lang w:val="id-ID"/>
              </w:rPr>
            </w:pPr>
            <w:r w:rsidRPr="00F908B8">
              <w:rPr>
                <w:rFonts w:asciiTheme="majorHAnsi" w:hAnsiTheme="majorHAnsi"/>
                <w:sz w:val="20"/>
                <w:szCs w:val="20"/>
                <w:lang w:val="id-ID"/>
              </w:rPr>
              <w:t>.190</w:t>
            </w:r>
          </w:p>
        </w:tc>
        <w:tc>
          <w:tcPr>
            <w:tcW w:w="1025" w:type="dxa"/>
            <w:tcBorders>
              <w:bottom w:val="single" w:sz="4" w:space="0" w:color="auto"/>
            </w:tcBorders>
            <w:shd w:val="clear" w:color="auto" w:fill="auto"/>
          </w:tcPr>
          <w:p w14:paraId="7F1AC4FE" w14:textId="77777777" w:rsidR="008F73D4" w:rsidRPr="00F908B8" w:rsidRDefault="008F73D4" w:rsidP="008F73D4">
            <w:pPr>
              <w:autoSpaceDE w:val="0"/>
              <w:autoSpaceDN w:val="0"/>
              <w:adjustRightInd w:val="0"/>
              <w:ind w:left="60" w:right="60"/>
              <w:jc w:val="right"/>
              <w:rPr>
                <w:rFonts w:asciiTheme="majorHAnsi" w:hAnsiTheme="majorHAnsi"/>
                <w:sz w:val="20"/>
                <w:szCs w:val="20"/>
                <w:lang w:val="id-ID"/>
              </w:rPr>
            </w:pPr>
            <w:r w:rsidRPr="00F908B8">
              <w:rPr>
                <w:rFonts w:asciiTheme="majorHAnsi" w:hAnsiTheme="majorHAnsi"/>
                <w:sz w:val="20"/>
                <w:szCs w:val="20"/>
                <w:lang w:val="id-ID"/>
              </w:rPr>
              <w:t>1.760</w:t>
            </w:r>
          </w:p>
        </w:tc>
        <w:tc>
          <w:tcPr>
            <w:tcW w:w="1025" w:type="dxa"/>
            <w:tcBorders>
              <w:bottom w:val="single" w:sz="4" w:space="0" w:color="auto"/>
            </w:tcBorders>
            <w:shd w:val="clear" w:color="auto" w:fill="auto"/>
          </w:tcPr>
          <w:p w14:paraId="41044274" w14:textId="77777777" w:rsidR="008F73D4" w:rsidRPr="00F908B8" w:rsidRDefault="008F73D4" w:rsidP="008F73D4">
            <w:pPr>
              <w:autoSpaceDE w:val="0"/>
              <w:autoSpaceDN w:val="0"/>
              <w:adjustRightInd w:val="0"/>
              <w:ind w:left="60" w:right="60"/>
              <w:jc w:val="right"/>
              <w:rPr>
                <w:rFonts w:asciiTheme="majorHAnsi" w:hAnsiTheme="majorHAnsi"/>
                <w:sz w:val="20"/>
                <w:szCs w:val="20"/>
                <w:lang w:val="id-ID"/>
              </w:rPr>
            </w:pPr>
            <w:r w:rsidRPr="00F908B8">
              <w:rPr>
                <w:rFonts w:asciiTheme="majorHAnsi" w:hAnsiTheme="majorHAnsi"/>
                <w:sz w:val="20"/>
                <w:szCs w:val="20"/>
                <w:lang w:val="id-ID"/>
              </w:rPr>
              <w:t>.084</w:t>
            </w:r>
          </w:p>
        </w:tc>
      </w:tr>
      <w:tr w:rsidR="002D0A1D" w:rsidRPr="00F908B8" w14:paraId="40436C82" w14:textId="77777777" w:rsidTr="005F1738">
        <w:trPr>
          <w:cantSplit/>
          <w:trHeight w:val="359"/>
        </w:trPr>
        <w:tc>
          <w:tcPr>
            <w:tcW w:w="8308" w:type="dxa"/>
            <w:gridSpan w:val="7"/>
            <w:tcBorders>
              <w:top w:val="single" w:sz="4" w:space="0" w:color="auto"/>
              <w:bottom w:val="single" w:sz="4" w:space="0" w:color="auto"/>
            </w:tcBorders>
            <w:shd w:val="clear" w:color="auto" w:fill="auto"/>
          </w:tcPr>
          <w:p w14:paraId="6055379D" w14:textId="59A5AACD" w:rsidR="00835E65" w:rsidRPr="00F908B8" w:rsidRDefault="00867EE1" w:rsidP="005F1738">
            <w:pPr>
              <w:pStyle w:val="ListParagraph"/>
              <w:autoSpaceDE w:val="0"/>
              <w:autoSpaceDN w:val="0"/>
              <w:adjustRightInd w:val="0"/>
              <w:ind w:left="420" w:right="60"/>
              <w:rPr>
                <w:rFonts w:asciiTheme="majorHAnsi" w:hAnsiTheme="majorHAnsi"/>
                <w:sz w:val="20"/>
                <w:szCs w:val="20"/>
              </w:rPr>
            </w:pPr>
            <w:r w:rsidRPr="00F908B8">
              <w:rPr>
                <w:rFonts w:asciiTheme="majorHAnsi" w:hAnsiTheme="majorHAnsi"/>
                <w:sz w:val="20"/>
                <w:szCs w:val="20"/>
                <w:lang w:val="id-ID"/>
              </w:rPr>
              <w:t xml:space="preserve">Dependent Variable: </w:t>
            </w:r>
            <w:r w:rsidR="00AF5758" w:rsidRPr="00F908B8">
              <w:rPr>
                <w:rFonts w:asciiTheme="majorHAnsi" w:hAnsiTheme="majorHAnsi"/>
                <w:sz w:val="20"/>
                <w:szCs w:val="20"/>
              </w:rPr>
              <w:t>Non-performing</w:t>
            </w:r>
            <w:r w:rsidR="008F73D4" w:rsidRPr="00F908B8">
              <w:rPr>
                <w:rFonts w:asciiTheme="majorHAnsi" w:hAnsiTheme="majorHAnsi"/>
                <w:sz w:val="20"/>
                <w:szCs w:val="20"/>
              </w:rPr>
              <w:t xml:space="preserve"> Loan</w:t>
            </w:r>
          </w:p>
        </w:tc>
      </w:tr>
    </w:tbl>
    <w:p w14:paraId="75A69555" w14:textId="5067EA95" w:rsidR="00867EE1" w:rsidRPr="00F908B8" w:rsidRDefault="00867EE1" w:rsidP="00835E65">
      <w:pPr>
        <w:jc w:val="both"/>
        <w:rPr>
          <w:rFonts w:asciiTheme="majorHAnsi" w:hAnsiTheme="majorHAnsi"/>
          <w:i/>
          <w:sz w:val="20"/>
          <w:szCs w:val="20"/>
          <w:lang w:val="id-ID"/>
        </w:rPr>
      </w:pPr>
    </w:p>
    <w:p w14:paraId="1B39BCFC" w14:textId="77777777" w:rsidR="00835E65" w:rsidRPr="00F908B8" w:rsidRDefault="00835E65" w:rsidP="00835E65">
      <w:pPr>
        <w:jc w:val="both"/>
        <w:rPr>
          <w:rFonts w:asciiTheme="majorHAnsi" w:hAnsiTheme="majorHAnsi"/>
          <w:i/>
          <w:sz w:val="20"/>
          <w:szCs w:val="20"/>
          <w:lang w:val="id-ID"/>
        </w:rPr>
        <w:sectPr w:rsidR="00835E65" w:rsidRPr="00F908B8" w:rsidSect="00835E65">
          <w:type w:val="continuous"/>
          <w:pgSz w:w="11907" w:h="16840" w:code="9"/>
          <w:pgMar w:top="1701" w:right="1418" w:bottom="1134" w:left="1418" w:header="709" w:footer="709" w:gutter="0"/>
          <w:cols w:space="340"/>
          <w:docGrid w:linePitch="360"/>
        </w:sectPr>
      </w:pPr>
    </w:p>
    <w:p w14:paraId="12BBE37B" w14:textId="6BF66FEC" w:rsidR="00867EE1" w:rsidRPr="00F908B8" w:rsidRDefault="009F7624" w:rsidP="006F557B">
      <w:pPr>
        <w:jc w:val="both"/>
        <w:rPr>
          <w:rFonts w:asciiTheme="majorHAnsi" w:hAnsiTheme="majorHAnsi"/>
          <w:b/>
          <w:sz w:val="20"/>
          <w:szCs w:val="20"/>
          <w:lang w:val="id-ID"/>
        </w:rPr>
      </w:pPr>
      <w:r w:rsidRPr="00F908B8">
        <w:rPr>
          <w:rFonts w:asciiTheme="majorHAnsi" w:hAnsiTheme="majorHAnsi"/>
          <w:b/>
          <w:sz w:val="20"/>
          <w:szCs w:val="20"/>
        </w:rPr>
        <w:t>Loan</w:t>
      </w:r>
      <w:r w:rsidR="00DA541E" w:rsidRPr="00F908B8">
        <w:rPr>
          <w:rFonts w:asciiTheme="majorHAnsi" w:hAnsiTheme="majorHAnsi"/>
          <w:b/>
          <w:sz w:val="20"/>
          <w:szCs w:val="20"/>
        </w:rPr>
        <w:t xml:space="preserve"> </w:t>
      </w:r>
      <w:r w:rsidR="00BB16F9" w:rsidRPr="00F908B8">
        <w:rPr>
          <w:rFonts w:asciiTheme="majorHAnsi" w:hAnsiTheme="majorHAnsi"/>
          <w:b/>
          <w:sz w:val="20"/>
          <w:szCs w:val="20"/>
        </w:rPr>
        <w:t>Supervision</w:t>
      </w:r>
      <w:r w:rsidR="00DA541E" w:rsidRPr="00F908B8">
        <w:rPr>
          <w:rFonts w:asciiTheme="majorHAnsi" w:hAnsiTheme="majorHAnsi"/>
          <w:b/>
          <w:sz w:val="20"/>
          <w:szCs w:val="20"/>
        </w:rPr>
        <w:t xml:space="preserve"> Variable</w:t>
      </w:r>
      <w:r w:rsidR="00DA541E" w:rsidRPr="00F908B8">
        <w:rPr>
          <w:rFonts w:asciiTheme="majorHAnsi" w:hAnsiTheme="majorHAnsi"/>
          <w:b/>
          <w:sz w:val="20"/>
          <w:szCs w:val="20"/>
          <w:lang w:val="id-ID"/>
        </w:rPr>
        <w:t xml:space="preserve"> </w:t>
      </w:r>
      <w:r w:rsidR="00867EE1" w:rsidRPr="00F908B8">
        <w:rPr>
          <w:rFonts w:asciiTheme="majorHAnsi" w:hAnsiTheme="majorHAnsi"/>
          <w:b/>
          <w:sz w:val="20"/>
          <w:szCs w:val="20"/>
          <w:lang w:val="id-ID"/>
        </w:rPr>
        <w:t>(X</w:t>
      </w:r>
      <w:r w:rsidR="00867EE1" w:rsidRPr="00F908B8">
        <w:rPr>
          <w:rFonts w:asciiTheme="majorHAnsi" w:hAnsiTheme="majorHAnsi"/>
          <w:b/>
          <w:sz w:val="20"/>
          <w:szCs w:val="20"/>
          <w:vertAlign w:val="subscript"/>
          <w:lang w:val="id-ID"/>
        </w:rPr>
        <w:t>1</w:t>
      </w:r>
      <w:r w:rsidR="00867EE1" w:rsidRPr="00F908B8">
        <w:rPr>
          <w:rFonts w:asciiTheme="majorHAnsi" w:hAnsiTheme="majorHAnsi"/>
          <w:b/>
          <w:sz w:val="20"/>
          <w:szCs w:val="20"/>
          <w:lang w:val="id-ID"/>
        </w:rPr>
        <w:t>)</w:t>
      </w:r>
    </w:p>
    <w:p w14:paraId="7734AC0B" w14:textId="4E27585E" w:rsidR="00AF4526" w:rsidRPr="00F908B8" w:rsidRDefault="00AF4526" w:rsidP="00AF4526">
      <w:pPr>
        <w:ind w:firstLine="720"/>
        <w:jc w:val="both"/>
        <w:rPr>
          <w:rFonts w:asciiTheme="majorHAnsi" w:hAnsiTheme="majorHAnsi"/>
          <w:sz w:val="20"/>
          <w:szCs w:val="20"/>
          <w:lang w:val="id-ID"/>
        </w:rPr>
      </w:pPr>
      <w:r w:rsidRPr="00F908B8">
        <w:rPr>
          <w:rFonts w:asciiTheme="majorHAnsi" w:hAnsiTheme="majorHAnsi"/>
          <w:sz w:val="20"/>
          <w:szCs w:val="20"/>
          <w:lang w:val="id-ID"/>
        </w:rPr>
        <w:t xml:space="preserve">Based on the output in </w:t>
      </w:r>
      <w:r w:rsidR="00A05366" w:rsidRPr="00F908B8">
        <w:rPr>
          <w:rFonts w:asciiTheme="majorHAnsi" w:hAnsiTheme="majorHAnsi"/>
          <w:sz w:val="20"/>
          <w:szCs w:val="20"/>
          <w:lang w:val="id-ID"/>
        </w:rPr>
        <w:t>T</w:t>
      </w:r>
      <w:r w:rsidRPr="00F908B8">
        <w:rPr>
          <w:rFonts w:asciiTheme="majorHAnsi" w:hAnsiTheme="majorHAnsi"/>
          <w:sz w:val="20"/>
          <w:szCs w:val="20"/>
          <w:lang w:val="id-ID"/>
        </w:rPr>
        <w:t>able</w:t>
      </w:r>
      <w:r w:rsidR="008F73D4" w:rsidRPr="00F908B8">
        <w:rPr>
          <w:rFonts w:asciiTheme="majorHAnsi" w:hAnsiTheme="majorHAnsi"/>
          <w:sz w:val="20"/>
          <w:szCs w:val="20"/>
        </w:rPr>
        <w:t xml:space="preserve"> 3</w:t>
      </w:r>
      <w:r w:rsidRPr="00F908B8">
        <w:rPr>
          <w:rFonts w:asciiTheme="majorHAnsi" w:hAnsiTheme="majorHAnsi"/>
          <w:sz w:val="20"/>
          <w:szCs w:val="20"/>
          <w:lang w:val="id-ID"/>
        </w:rPr>
        <w:t xml:space="preserve"> above, the t</w:t>
      </w:r>
      <w:r w:rsidR="00F4020A" w:rsidRPr="00F908B8">
        <w:rPr>
          <w:rFonts w:asciiTheme="majorHAnsi" w:hAnsiTheme="majorHAnsi"/>
          <w:sz w:val="20"/>
          <w:szCs w:val="20"/>
          <w:vertAlign w:val="subscript"/>
          <w:lang w:val="id-ID"/>
        </w:rPr>
        <w:t>count</w:t>
      </w:r>
      <w:r w:rsidRPr="00F908B8">
        <w:rPr>
          <w:rFonts w:asciiTheme="majorHAnsi" w:hAnsiTheme="majorHAnsi"/>
          <w:sz w:val="20"/>
          <w:szCs w:val="20"/>
          <w:lang w:val="id-ID"/>
        </w:rPr>
        <w:t xml:space="preserve"> for the </w:t>
      </w:r>
      <w:r w:rsidR="009F7624" w:rsidRPr="00F908B8">
        <w:rPr>
          <w:rFonts w:asciiTheme="majorHAnsi" w:hAnsiTheme="majorHAnsi"/>
          <w:sz w:val="20"/>
          <w:szCs w:val="20"/>
          <w:lang w:val="id-ID"/>
        </w:rPr>
        <w:t>loan</w:t>
      </w:r>
      <w:r w:rsidRPr="00F908B8">
        <w:rPr>
          <w:rFonts w:asciiTheme="majorHAnsi" w:hAnsiTheme="majorHAnsi"/>
          <w:sz w:val="20"/>
          <w:szCs w:val="20"/>
          <w:lang w:val="id-ID"/>
        </w:rPr>
        <w:t xml:space="preserve"> supervision variable (X1) is 3.307. </w:t>
      </w:r>
      <w:r w:rsidR="00424BEC">
        <w:rPr>
          <w:rFonts w:asciiTheme="majorHAnsi" w:hAnsiTheme="majorHAnsi"/>
          <w:sz w:val="20"/>
          <w:szCs w:val="20"/>
          <w:lang w:val="id-ID"/>
        </w:rPr>
        <w:t>U</w:t>
      </w:r>
      <w:r w:rsidRPr="00F908B8">
        <w:rPr>
          <w:rFonts w:asciiTheme="majorHAnsi" w:hAnsiTheme="majorHAnsi"/>
          <w:sz w:val="20"/>
          <w:szCs w:val="20"/>
          <w:lang w:val="id-ID"/>
        </w:rPr>
        <w:t>sing the t distribution table searched at α = 5% and a significance of 0.025 (2-tailed test) with df (degree of freedom) 60-3-1 = 56, the results are obtained for a t</w:t>
      </w:r>
      <w:r w:rsidR="00F4020A" w:rsidRPr="00F908B8">
        <w:rPr>
          <w:rFonts w:asciiTheme="majorHAnsi" w:hAnsiTheme="majorHAnsi"/>
          <w:sz w:val="20"/>
          <w:szCs w:val="20"/>
          <w:vertAlign w:val="subscript"/>
          <w:lang w:val="id-ID"/>
        </w:rPr>
        <w:t>table</w:t>
      </w:r>
      <w:r w:rsidRPr="00F908B8">
        <w:rPr>
          <w:rFonts w:asciiTheme="majorHAnsi" w:hAnsiTheme="majorHAnsi"/>
          <w:sz w:val="20"/>
          <w:szCs w:val="20"/>
          <w:lang w:val="id-ID"/>
        </w:rPr>
        <w:t xml:space="preserve"> of 2.000.</w:t>
      </w:r>
    </w:p>
    <w:p w14:paraId="5CC7145C" w14:textId="6C1C9508" w:rsidR="00867EE1" w:rsidRPr="00F908B8" w:rsidRDefault="00424BEC" w:rsidP="00AF4526">
      <w:pPr>
        <w:ind w:firstLine="720"/>
        <w:jc w:val="both"/>
        <w:rPr>
          <w:rFonts w:asciiTheme="majorHAnsi" w:hAnsiTheme="majorHAnsi"/>
          <w:sz w:val="20"/>
          <w:szCs w:val="20"/>
          <w:lang w:val="id-ID"/>
        </w:rPr>
      </w:pPr>
      <w:r>
        <w:rPr>
          <w:rFonts w:asciiTheme="majorHAnsi" w:hAnsiTheme="majorHAnsi"/>
          <w:sz w:val="20"/>
          <w:szCs w:val="20"/>
          <w:lang w:val="id-ID"/>
        </w:rPr>
        <w:t>Ho is rejected because the value of tcount&gt; ttable (3.307&gt; 2.000) means that there is an influence between loan supervision and</w:t>
      </w:r>
      <w:r w:rsidR="00AF4526" w:rsidRPr="00F908B8">
        <w:rPr>
          <w:rFonts w:asciiTheme="majorHAnsi" w:hAnsiTheme="majorHAnsi"/>
          <w:sz w:val="20"/>
          <w:szCs w:val="20"/>
          <w:lang w:val="id-ID"/>
        </w:rPr>
        <w:t xml:space="preserve"> </w:t>
      </w:r>
      <w:r w:rsidR="00AF5758" w:rsidRPr="00F908B8">
        <w:rPr>
          <w:rFonts w:asciiTheme="majorHAnsi" w:hAnsiTheme="majorHAnsi"/>
          <w:sz w:val="20"/>
          <w:szCs w:val="20"/>
          <w:lang w:val="id-ID"/>
        </w:rPr>
        <w:t>non-performing</w:t>
      </w:r>
      <w:r w:rsidR="00AF4526" w:rsidRPr="00F908B8">
        <w:rPr>
          <w:rFonts w:asciiTheme="majorHAnsi" w:hAnsiTheme="majorHAnsi"/>
          <w:sz w:val="20"/>
          <w:szCs w:val="20"/>
          <w:lang w:val="id-ID"/>
        </w:rPr>
        <w:t xml:space="preserve"> </w:t>
      </w:r>
      <w:r w:rsidR="009F7624" w:rsidRPr="00F908B8">
        <w:rPr>
          <w:rFonts w:asciiTheme="majorHAnsi" w:hAnsiTheme="majorHAnsi"/>
          <w:sz w:val="20"/>
          <w:szCs w:val="20"/>
          <w:lang w:val="id-ID"/>
        </w:rPr>
        <w:t>loan</w:t>
      </w:r>
      <w:r w:rsidR="00A05366" w:rsidRPr="00F908B8">
        <w:rPr>
          <w:rFonts w:asciiTheme="majorHAnsi" w:hAnsiTheme="majorHAnsi"/>
          <w:sz w:val="20"/>
          <w:szCs w:val="20"/>
        </w:rPr>
        <w:t>s</w:t>
      </w:r>
      <w:r w:rsidR="00AF4526" w:rsidRPr="00F908B8">
        <w:rPr>
          <w:rFonts w:asciiTheme="majorHAnsi" w:hAnsiTheme="majorHAnsi"/>
          <w:sz w:val="20"/>
          <w:szCs w:val="20"/>
        </w:rPr>
        <w:t>.</w:t>
      </w:r>
      <w:r w:rsidR="00867EE1" w:rsidRPr="00F908B8">
        <w:rPr>
          <w:rFonts w:asciiTheme="majorHAnsi" w:hAnsiTheme="majorHAnsi"/>
          <w:sz w:val="20"/>
          <w:szCs w:val="20"/>
          <w:lang w:val="id-ID"/>
        </w:rPr>
        <w:t xml:space="preserve"> </w:t>
      </w:r>
    </w:p>
    <w:p w14:paraId="5C64F280" w14:textId="649413F2" w:rsidR="00867EE1" w:rsidRPr="00F908B8" w:rsidRDefault="00AF4526" w:rsidP="006F557B">
      <w:pPr>
        <w:jc w:val="both"/>
        <w:rPr>
          <w:rFonts w:asciiTheme="majorHAnsi" w:hAnsiTheme="majorHAnsi"/>
          <w:b/>
          <w:sz w:val="20"/>
          <w:szCs w:val="20"/>
          <w:lang w:val="id-ID"/>
        </w:rPr>
      </w:pPr>
      <w:r w:rsidRPr="00F908B8">
        <w:rPr>
          <w:rFonts w:asciiTheme="majorHAnsi" w:hAnsiTheme="majorHAnsi"/>
          <w:b/>
          <w:bCs/>
          <w:sz w:val="20"/>
          <w:szCs w:val="20"/>
        </w:rPr>
        <w:t>A</w:t>
      </w:r>
      <w:r w:rsidRPr="00F908B8">
        <w:rPr>
          <w:rFonts w:asciiTheme="majorHAnsi" w:hAnsiTheme="majorHAnsi"/>
          <w:b/>
          <w:bCs/>
          <w:sz w:val="20"/>
          <w:szCs w:val="20"/>
          <w:lang w:val="id-ID"/>
        </w:rPr>
        <w:t xml:space="preserve">cceptance </w:t>
      </w:r>
      <w:r w:rsidRPr="00F908B8">
        <w:rPr>
          <w:rFonts w:asciiTheme="majorHAnsi" w:hAnsiTheme="majorHAnsi"/>
          <w:b/>
          <w:bCs/>
          <w:sz w:val="20"/>
          <w:szCs w:val="20"/>
        </w:rPr>
        <w:t>P</w:t>
      </w:r>
      <w:r w:rsidRPr="00F908B8">
        <w:rPr>
          <w:rFonts w:asciiTheme="majorHAnsi" w:hAnsiTheme="majorHAnsi"/>
          <w:b/>
          <w:bCs/>
          <w:sz w:val="20"/>
          <w:szCs w:val="20"/>
          <w:lang w:val="id-ID"/>
        </w:rPr>
        <w:t xml:space="preserve">rocedure </w:t>
      </w:r>
      <w:r w:rsidRPr="00F908B8">
        <w:rPr>
          <w:rFonts w:asciiTheme="majorHAnsi" w:hAnsiTheme="majorHAnsi"/>
          <w:b/>
          <w:bCs/>
          <w:sz w:val="20"/>
          <w:szCs w:val="20"/>
        </w:rPr>
        <w:t>V</w:t>
      </w:r>
      <w:r w:rsidRPr="00F908B8">
        <w:rPr>
          <w:rFonts w:asciiTheme="majorHAnsi" w:hAnsiTheme="majorHAnsi"/>
          <w:b/>
          <w:bCs/>
          <w:sz w:val="20"/>
          <w:szCs w:val="20"/>
          <w:lang w:val="id-ID"/>
        </w:rPr>
        <w:t>ariable</w:t>
      </w:r>
      <w:r w:rsidR="00867EE1" w:rsidRPr="00F908B8">
        <w:rPr>
          <w:rFonts w:asciiTheme="majorHAnsi" w:hAnsiTheme="majorHAnsi"/>
          <w:b/>
          <w:sz w:val="20"/>
          <w:szCs w:val="20"/>
          <w:lang w:val="id-ID"/>
        </w:rPr>
        <w:t xml:space="preserve"> (X</w:t>
      </w:r>
      <w:r w:rsidR="00867EE1" w:rsidRPr="00F908B8">
        <w:rPr>
          <w:rFonts w:asciiTheme="majorHAnsi" w:hAnsiTheme="majorHAnsi"/>
          <w:b/>
          <w:sz w:val="20"/>
          <w:szCs w:val="20"/>
          <w:vertAlign w:val="subscript"/>
          <w:lang w:val="id-ID"/>
        </w:rPr>
        <w:t>2</w:t>
      </w:r>
      <w:r w:rsidR="00867EE1" w:rsidRPr="00F908B8">
        <w:rPr>
          <w:rFonts w:asciiTheme="majorHAnsi" w:hAnsiTheme="majorHAnsi"/>
          <w:b/>
          <w:sz w:val="20"/>
          <w:szCs w:val="20"/>
          <w:lang w:val="id-ID"/>
        </w:rPr>
        <w:t>)</w:t>
      </w:r>
    </w:p>
    <w:p w14:paraId="27E83121" w14:textId="537E7E87" w:rsidR="00AF4526" w:rsidRPr="00F908B8" w:rsidRDefault="00AF4526" w:rsidP="00AF4526">
      <w:pPr>
        <w:ind w:firstLine="720"/>
        <w:jc w:val="both"/>
        <w:rPr>
          <w:rFonts w:asciiTheme="majorHAnsi" w:hAnsiTheme="majorHAnsi"/>
          <w:sz w:val="20"/>
          <w:szCs w:val="20"/>
          <w:lang w:val="id-ID"/>
        </w:rPr>
      </w:pPr>
      <w:r w:rsidRPr="00F908B8">
        <w:rPr>
          <w:rFonts w:asciiTheme="majorHAnsi" w:hAnsiTheme="majorHAnsi"/>
          <w:sz w:val="20"/>
          <w:szCs w:val="20"/>
          <w:lang w:val="id-ID"/>
        </w:rPr>
        <w:t xml:space="preserve">Based on the output </w:t>
      </w:r>
      <w:r w:rsidR="008F73D4" w:rsidRPr="00F908B8">
        <w:rPr>
          <w:rFonts w:asciiTheme="majorHAnsi" w:hAnsiTheme="majorHAnsi"/>
          <w:sz w:val="20"/>
          <w:szCs w:val="20"/>
          <w:lang w:val="id-ID"/>
        </w:rPr>
        <w:t xml:space="preserve">in </w:t>
      </w:r>
      <w:r w:rsidR="00A05366" w:rsidRPr="00F908B8">
        <w:rPr>
          <w:rFonts w:asciiTheme="majorHAnsi" w:hAnsiTheme="majorHAnsi"/>
          <w:sz w:val="20"/>
          <w:szCs w:val="20"/>
          <w:lang w:val="id-ID"/>
        </w:rPr>
        <w:t>T</w:t>
      </w:r>
      <w:r w:rsidR="008F73D4" w:rsidRPr="00F908B8">
        <w:rPr>
          <w:rFonts w:asciiTheme="majorHAnsi" w:hAnsiTheme="majorHAnsi"/>
          <w:sz w:val="20"/>
          <w:szCs w:val="20"/>
          <w:lang w:val="id-ID"/>
        </w:rPr>
        <w:t>able</w:t>
      </w:r>
      <w:r w:rsidR="008F73D4" w:rsidRPr="00F908B8">
        <w:rPr>
          <w:rFonts w:asciiTheme="majorHAnsi" w:hAnsiTheme="majorHAnsi"/>
          <w:sz w:val="20"/>
          <w:szCs w:val="20"/>
        </w:rPr>
        <w:t xml:space="preserve"> 3</w:t>
      </w:r>
      <w:r w:rsidR="008F73D4" w:rsidRPr="00F908B8">
        <w:rPr>
          <w:rFonts w:asciiTheme="majorHAnsi" w:hAnsiTheme="majorHAnsi"/>
          <w:sz w:val="20"/>
          <w:szCs w:val="20"/>
          <w:lang w:val="id-ID"/>
        </w:rPr>
        <w:t xml:space="preserve"> </w:t>
      </w:r>
      <w:r w:rsidRPr="00F908B8">
        <w:rPr>
          <w:rFonts w:asciiTheme="majorHAnsi" w:hAnsiTheme="majorHAnsi"/>
          <w:sz w:val="20"/>
          <w:szCs w:val="20"/>
          <w:lang w:val="id-ID"/>
        </w:rPr>
        <w:t>above, the t</w:t>
      </w:r>
      <w:r w:rsidR="00F4020A" w:rsidRPr="00F908B8">
        <w:rPr>
          <w:rFonts w:asciiTheme="majorHAnsi" w:hAnsiTheme="majorHAnsi"/>
          <w:sz w:val="20"/>
          <w:szCs w:val="20"/>
          <w:vertAlign w:val="subscript"/>
          <w:lang w:val="id-ID"/>
        </w:rPr>
        <w:t>count</w:t>
      </w:r>
      <w:r w:rsidRPr="00F908B8">
        <w:rPr>
          <w:rFonts w:asciiTheme="majorHAnsi" w:hAnsiTheme="majorHAnsi"/>
          <w:sz w:val="20"/>
          <w:szCs w:val="20"/>
          <w:lang w:val="id-ID"/>
        </w:rPr>
        <w:t xml:space="preserve"> for the acceptance procedure variable (X</w:t>
      </w:r>
      <w:r w:rsidRPr="00F908B8">
        <w:rPr>
          <w:rFonts w:asciiTheme="majorHAnsi" w:hAnsiTheme="majorHAnsi"/>
          <w:sz w:val="20"/>
          <w:szCs w:val="20"/>
          <w:vertAlign w:val="subscript"/>
          <w:lang w:val="id-ID"/>
        </w:rPr>
        <w:t>2</w:t>
      </w:r>
      <w:r w:rsidRPr="00F908B8">
        <w:rPr>
          <w:rFonts w:asciiTheme="majorHAnsi" w:hAnsiTheme="majorHAnsi"/>
          <w:sz w:val="20"/>
          <w:szCs w:val="20"/>
          <w:lang w:val="id-ID"/>
        </w:rPr>
        <w:t xml:space="preserve">) is 4,924. </w:t>
      </w:r>
      <w:r w:rsidR="00424BEC">
        <w:rPr>
          <w:rFonts w:asciiTheme="majorHAnsi" w:hAnsiTheme="majorHAnsi"/>
          <w:sz w:val="20"/>
          <w:szCs w:val="20"/>
          <w:lang w:val="id-ID"/>
        </w:rPr>
        <w:t>U</w:t>
      </w:r>
      <w:r w:rsidRPr="00F908B8">
        <w:rPr>
          <w:rFonts w:asciiTheme="majorHAnsi" w:hAnsiTheme="majorHAnsi"/>
          <w:sz w:val="20"/>
          <w:szCs w:val="20"/>
          <w:lang w:val="id-ID"/>
        </w:rPr>
        <w:t>sing the t distribution table searched at α = 5% and a significance of 0.025 (2-tailed test) with df (degrees of freedom) 60-3-1 = 56, the results obtained for the t</w:t>
      </w:r>
      <w:r w:rsidR="00F4020A" w:rsidRPr="00F908B8">
        <w:rPr>
          <w:rFonts w:asciiTheme="majorHAnsi" w:hAnsiTheme="majorHAnsi"/>
          <w:sz w:val="20"/>
          <w:szCs w:val="20"/>
          <w:vertAlign w:val="subscript"/>
          <w:lang w:val="id-ID"/>
        </w:rPr>
        <w:t>table</w:t>
      </w:r>
      <w:r w:rsidRPr="00F908B8">
        <w:rPr>
          <w:rFonts w:asciiTheme="majorHAnsi" w:hAnsiTheme="majorHAnsi"/>
          <w:sz w:val="20"/>
          <w:szCs w:val="20"/>
          <w:lang w:val="id-ID"/>
        </w:rPr>
        <w:t xml:space="preserve"> are 2,000.</w:t>
      </w:r>
    </w:p>
    <w:p w14:paraId="26AF54A7" w14:textId="62C9F571" w:rsidR="00AF4526" w:rsidRPr="00F908B8" w:rsidRDefault="000B60CF" w:rsidP="00AF4526">
      <w:pPr>
        <w:ind w:firstLine="720"/>
        <w:jc w:val="both"/>
        <w:rPr>
          <w:rFonts w:asciiTheme="majorHAnsi" w:hAnsiTheme="majorHAnsi"/>
          <w:sz w:val="20"/>
          <w:szCs w:val="20"/>
          <w:lang w:val="id-ID"/>
        </w:rPr>
      </w:pPr>
      <w:r>
        <w:rPr>
          <w:rFonts w:asciiTheme="majorHAnsi" w:hAnsiTheme="majorHAnsi"/>
          <w:sz w:val="20"/>
          <w:szCs w:val="20"/>
          <w:lang w:val="id-ID"/>
        </w:rPr>
        <w:t>Ho is rejected because the value of tcount&lt; ttable (4,924 &lt; -2,000)</w:t>
      </w:r>
      <w:r w:rsidR="00424BEC">
        <w:rPr>
          <w:rFonts w:asciiTheme="majorHAnsi" w:hAnsiTheme="majorHAnsi"/>
          <w:sz w:val="20"/>
          <w:szCs w:val="20"/>
          <w:lang w:val="id-ID"/>
        </w:rPr>
        <w:t>, meaning</w:t>
      </w:r>
      <w:r w:rsidR="00AF4526" w:rsidRPr="00F908B8">
        <w:rPr>
          <w:rFonts w:asciiTheme="majorHAnsi" w:hAnsiTheme="majorHAnsi"/>
          <w:sz w:val="20"/>
          <w:szCs w:val="20"/>
          <w:lang w:val="id-ID"/>
        </w:rPr>
        <w:t xml:space="preserve"> there is an influence between the acceptance procedure for </w:t>
      </w:r>
      <w:r w:rsidR="00AF5758" w:rsidRPr="00F908B8">
        <w:rPr>
          <w:rFonts w:asciiTheme="majorHAnsi" w:hAnsiTheme="majorHAnsi"/>
          <w:sz w:val="20"/>
          <w:szCs w:val="20"/>
          <w:lang w:val="id-ID"/>
        </w:rPr>
        <w:t>non-performing</w:t>
      </w:r>
      <w:r w:rsidR="00AF4526" w:rsidRPr="00F908B8">
        <w:rPr>
          <w:rFonts w:asciiTheme="majorHAnsi" w:hAnsiTheme="majorHAnsi"/>
          <w:sz w:val="20"/>
          <w:szCs w:val="20"/>
          <w:lang w:val="id-ID"/>
        </w:rPr>
        <w:t xml:space="preserve"> </w:t>
      </w:r>
      <w:r w:rsidR="009F7624" w:rsidRPr="00F908B8">
        <w:rPr>
          <w:rFonts w:asciiTheme="majorHAnsi" w:hAnsiTheme="majorHAnsi"/>
          <w:sz w:val="20"/>
          <w:szCs w:val="20"/>
          <w:lang w:val="id-ID"/>
        </w:rPr>
        <w:t>loan</w:t>
      </w:r>
      <w:r w:rsidR="00A05366" w:rsidRPr="00F908B8">
        <w:rPr>
          <w:rFonts w:asciiTheme="majorHAnsi" w:hAnsiTheme="majorHAnsi"/>
          <w:sz w:val="20"/>
          <w:szCs w:val="20"/>
          <w:lang w:val="id-ID"/>
        </w:rPr>
        <w:t>s</w:t>
      </w:r>
      <w:r w:rsidR="00AF4526" w:rsidRPr="00F908B8">
        <w:rPr>
          <w:rFonts w:asciiTheme="majorHAnsi" w:hAnsiTheme="majorHAnsi"/>
          <w:sz w:val="20"/>
          <w:szCs w:val="20"/>
          <w:lang w:val="id-ID"/>
        </w:rPr>
        <w:t>.</w:t>
      </w:r>
    </w:p>
    <w:p w14:paraId="27C21653" w14:textId="7ECC1EB6" w:rsidR="00867EE1" w:rsidRPr="00F908B8" w:rsidRDefault="009F7624" w:rsidP="006F557B">
      <w:pPr>
        <w:jc w:val="both"/>
        <w:rPr>
          <w:rFonts w:asciiTheme="majorHAnsi" w:hAnsiTheme="majorHAnsi"/>
          <w:b/>
          <w:sz w:val="20"/>
          <w:szCs w:val="20"/>
          <w:lang w:val="id-ID"/>
        </w:rPr>
      </w:pPr>
      <w:r w:rsidRPr="00F908B8">
        <w:rPr>
          <w:rFonts w:asciiTheme="majorHAnsi" w:hAnsiTheme="majorHAnsi"/>
          <w:b/>
          <w:sz w:val="20"/>
          <w:szCs w:val="20"/>
        </w:rPr>
        <w:t>Loan</w:t>
      </w:r>
      <w:r w:rsidR="00AF4526" w:rsidRPr="00F908B8">
        <w:rPr>
          <w:rFonts w:asciiTheme="majorHAnsi" w:hAnsiTheme="majorHAnsi"/>
          <w:b/>
          <w:sz w:val="20"/>
          <w:szCs w:val="20"/>
        </w:rPr>
        <w:t xml:space="preserve"> Guarantee Variable</w:t>
      </w:r>
      <w:r w:rsidR="00867EE1" w:rsidRPr="00F908B8">
        <w:rPr>
          <w:rFonts w:asciiTheme="majorHAnsi" w:hAnsiTheme="majorHAnsi"/>
          <w:b/>
          <w:sz w:val="20"/>
          <w:szCs w:val="20"/>
          <w:lang w:val="id-ID"/>
        </w:rPr>
        <w:t xml:space="preserve"> (X</w:t>
      </w:r>
      <w:r w:rsidR="00867EE1" w:rsidRPr="00F908B8">
        <w:rPr>
          <w:rFonts w:asciiTheme="majorHAnsi" w:hAnsiTheme="majorHAnsi"/>
          <w:b/>
          <w:sz w:val="20"/>
          <w:szCs w:val="20"/>
          <w:vertAlign w:val="subscript"/>
          <w:lang w:val="id-ID"/>
        </w:rPr>
        <w:t>3</w:t>
      </w:r>
      <w:r w:rsidR="00867EE1" w:rsidRPr="00F908B8">
        <w:rPr>
          <w:rFonts w:asciiTheme="majorHAnsi" w:hAnsiTheme="majorHAnsi"/>
          <w:b/>
          <w:sz w:val="20"/>
          <w:szCs w:val="20"/>
          <w:lang w:val="id-ID"/>
        </w:rPr>
        <w:t>)</w:t>
      </w:r>
    </w:p>
    <w:p w14:paraId="6A3A0FDC" w14:textId="45B9FE15" w:rsidR="00AF4526" w:rsidRPr="00F908B8" w:rsidRDefault="00AF4526" w:rsidP="00AF4526">
      <w:pPr>
        <w:ind w:firstLine="720"/>
        <w:jc w:val="both"/>
        <w:rPr>
          <w:rFonts w:asciiTheme="majorHAnsi" w:hAnsiTheme="majorHAnsi"/>
          <w:sz w:val="20"/>
          <w:szCs w:val="20"/>
          <w:lang w:val="id-ID"/>
        </w:rPr>
      </w:pPr>
      <w:r w:rsidRPr="00F908B8">
        <w:rPr>
          <w:rFonts w:asciiTheme="majorHAnsi" w:hAnsiTheme="majorHAnsi"/>
          <w:sz w:val="20"/>
          <w:szCs w:val="20"/>
          <w:lang w:val="id-ID"/>
        </w:rPr>
        <w:t xml:space="preserve">Based on the output </w:t>
      </w:r>
      <w:r w:rsidR="008F73D4" w:rsidRPr="00F908B8">
        <w:rPr>
          <w:rFonts w:asciiTheme="majorHAnsi" w:hAnsiTheme="majorHAnsi"/>
          <w:sz w:val="20"/>
          <w:szCs w:val="20"/>
          <w:lang w:val="id-ID"/>
        </w:rPr>
        <w:t xml:space="preserve">in </w:t>
      </w:r>
      <w:r w:rsidR="00424BEC">
        <w:rPr>
          <w:rFonts w:asciiTheme="majorHAnsi" w:hAnsiTheme="majorHAnsi"/>
          <w:sz w:val="20"/>
          <w:szCs w:val="20"/>
          <w:lang w:val="id-ID"/>
        </w:rPr>
        <w:t>T</w:t>
      </w:r>
      <w:r w:rsidR="008F73D4" w:rsidRPr="00F908B8">
        <w:rPr>
          <w:rFonts w:asciiTheme="majorHAnsi" w:hAnsiTheme="majorHAnsi"/>
          <w:sz w:val="20"/>
          <w:szCs w:val="20"/>
          <w:lang w:val="id-ID"/>
        </w:rPr>
        <w:t>able</w:t>
      </w:r>
      <w:r w:rsidR="008F73D4" w:rsidRPr="00F908B8">
        <w:rPr>
          <w:rFonts w:asciiTheme="majorHAnsi" w:hAnsiTheme="majorHAnsi"/>
          <w:sz w:val="20"/>
          <w:szCs w:val="20"/>
        </w:rPr>
        <w:t xml:space="preserve"> 3</w:t>
      </w:r>
      <w:r w:rsidR="008F73D4" w:rsidRPr="00F908B8">
        <w:rPr>
          <w:rFonts w:asciiTheme="majorHAnsi" w:hAnsiTheme="majorHAnsi"/>
          <w:sz w:val="20"/>
          <w:szCs w:val="20"/>
          <w:lang w:val="id-ID"/>
        </w:rPr>
        <w:t xml:space="preserve"> </w:t>
      </w:r>
      <w:r w:rsidRPr="00F908B8">
        <w:rPr>
          <w:rFonts w:asciiTheme="majorHAnsi" w:hAnsiTheme="majorHAnsi"/>
          <w:sz w:val="20"/>
          <w:szCs w:val="20"/>
          <w:lang w:val="id-ID"/>
        </w:rPr>
        <w:t>above, the t</w:t>
      </w:r>
      <w:r w:rsidR="00F4020A" w:rsidRPr="00F908B8">
        <w:rPr>
          <w:rFonts w:asciiTheme="majorHAnsi" w:hAnsiTheme="majorHAnsi"/>
          <w:sz w:val="20"/>
          <w:szCs w:val="20"/>
          <w:vertAlign w:val="subscript"/>
          <w:lang w:val="id-ID"/>
        </w:rPr>
        <w:t>count</w:t>
      </w:r>
      <w:r w:rsidRPr="00F908B8">
        <w:rPr>
          <w:rFonts w:asciiTheme="majorHAnsi" w:hAnsiTheme="majorHAnsi"/>
          <w:sz w:val="20"/>
          <w:szCs w:val="20"/>
          <w:lang w:val="id-ID"/>
        </w:rPr>
        <w:t xml:space="preserve"> for the </w:t>
      </w:r>
      <w:r w:rsidR="009F7624" w:rsidRPr="00F908B8">
        <w:rPr>
          <w:rFonts w:asciiTheme="majorHAnsi" w:hAnsiTheme="majorHAnsi"/>
          <w:sz w:val="20"/>
          <w:szCs w:val="20"/>
          <w:lang w:val="id-ID"/>
        </w:rPr>
        <w:t>loan</w:t>
      </w:r>
      <w:r w:rsidRPr="00F908B8">
        <w:rPr>
          <w:rFonts w:asciiTheme="majorHAnsi" w:hAnsiTheme="majorHAnsi"/>
          <w:sz w:val="20"/>
          <w:szCs w:val="20"/>
          <w:lang w:val="id-ID"/>
        </w:rPr>
        <w:t xml:space="preserve"> guarantee variable (X</w:t>
      </w:r>
      <w:r w:rsidRPr="00F908B8">
        <w:rPr>
          <w:rFonts w:asciiTheme="majorHAnsi" w:hAnsiTheme="majorHAnsi"/>
          <w:sz w:val="20"/>
          <w:szCs w:val="20"/>
          <w:vertAlign w:val="subscript"/>
          <w:lang w:val="id-ID"/>
        </w:rPr>
        <w:t>3</w:t>
      </w:r>
      <w:r w:rsidRPr="00F908B8">
        <w:rPr>
          <w:rFonts w:asciiTheme="majorHAnsi" w:hAnsiTheme="majorHAnsi"/>
          <w:sz w:val="20"/>
          <w:szCs w:val="20"/>
          <w:lang w:val="id-ID"/>
        </w:rPr>
        <w:t xml:space="preserve">) is 1.760. </w:t>
      </w:r>
      <w:r w:rsidR="00424BEC">
        <w:rPr>
          <w:rFonts w:asciiTheme="majorHAnsi" w:hAnsiTheme="majorHAnsi"/>
          <w:sz w:val="20"/>
          <w:szCs w:val="20"/>
          <w:lang w:val="id-ID"/>
        </w:rPr>
        <w:t>U</w:t>
      </w:r>
      <w:r w:rsidRPr="00F908B8">
        <w:rPr>
          <w:rFonts w:asciiTheme="majorHAnsi" w:hAnsiTheme="majorHAnsi"/>
          <w:sz w:val="20"/>
          <w:szCs w:val="20"/>
          <w:lang w:val="id-ID"/>
        </w:rPr>
        <w:t>sing the t distribution table searched at α = 5% and a significance of 0.025 (2-tailed test) with df (degree of freedom) 60-3-1 = 56, the results are obtained for a t</w:t>
      </w:r>
      <w:r w:rsidR="00F4020A" w:rsidRPr="00F908B8">
        <w:rPr>
          <w:rFonts w:asciiTheme="majorHAnsi" w:hAnsiTheme="majorHAnsi"/>
          <w:sz w:val="20"/>
          <w:szCs w:val="20"/>
          <w:vertAlign w:val="subscript"/>
          <w:lang w:val="id-ID"/>
        </w:rPr>
        <w:t>table</w:t>
      </w:r>
      <w:r w:rsidRPr="00F908B8">
        <w:rPr>
          <w:rFonts w:asciiTheme="majorHAnsi" w:hAnsiTheme="majorHAnsi"/>
          <w:sz w:val="20"/>
          <w:szCs w:val="20"/>
          <w:lang w:val="id-ID"/>
        </w:rPr>
        <w:t xml:space="preserve"> of 2.000.</w:t>
      </w:r>
    </w:p>
    <w:p w14:paraId="7BD7B1B8" w14:textId="4820E89B" w:rsidR="00AF4526" w:rsidRPr="00F908B8" w:rsidRDefault="00424BEC" w:rsidP="00AF4526">
      <w:pPr>
        <w:ind w:firstLine="720"/>
        <w:jc w:val="both"/>
        <w:rPr>
          <w:rFonts w:asciiTheme="majorHAnsi" w:hAnsiTheme="majorHAnsi"/>
          <w:sz w:val="20"/>
          <w:szCs w:val="20"/>
          <w:lang w:val="id-ID"/>
        </w:rPr>
      </w:pPr>
      <w:r>
        <w:rPr>
          <w:rFonts w:asciiTheme="majorHAnsi" w:hAnsiTheme="majorHAnsi"/>
          <w:sz w:val="20"/>
          <w:szCs w:val="20"/>
          <w:lang w:val="id-ID"/>
        </w:rPr>
        <w:t>Ho is accepted because the value of tcount&gt; ttable (1.760 &lt;2.000) means</w:t>
      </w:r>
      <w:r w:rsidR="00AF4526" w:rsidRPr="00F908B8">
        <w:rPr>
          <w:rFonts w:asciiTheme="majorHAnsi" w:hAnsiTheme="majorHAnsi"/>
          <w:sz w:val="20"/>
          <w:szCs w:val="20"/>
          <w:lang w:val="id-ID"/>
        </w:rPr>
        <w:t xml:space="preserve"> that there is no influence between </w:t>
      </w:r>
      <w:r w:rsidR="009F7624" w:rsidRPr="00F908B8">
        <w:rPr>
          <w:rFonts w:asciiTheme="majorHAnsi" w:hAnsiTheme="majorHAnsi"/>
          <w:sz w:val="20"/>
          <w:szCs w:val="20"/>
          <w:lang w:val="id-ID"/>
        </w:rPr>
        <w:t>loan</w:t>
      </w:r>
      <w:r w:rsidR="00AF4526" w:rsidRPr="00F908B8">
        <w:rPr>
          <w:rFonts w:asciiTheme="majorHAnsi" w:hAnsiTheme="majorHAnsi"/>
          <w:sz w:val="20"/>
          <w:szCs w:val="20"/>
          <w:lang w:val="id-ID"/>
        </w:rPr>
        <w:t xml:space="preserve"> guarantees on </w:t>
      </w:r>
      <w:r w:rsidR="00AF5758" w:rsidRPr="00F908B8">
        <w:rPr>
          <w:rFonts w:asciiTheme="majorHAnsi" w:hAnsiTheme="majorHAnsi"/>
          <w:sz w:val="20"/>
          <w:szCs w:val="20"/>
          <w:lang w:val="id-ID"/>
        </w:rPr>
        <w:t>non-performing</w:t>
      </w:r>
      <w:r w:rsidR="00AF4526" w:rsidRPr="00F908B8">
        <w:rPr>
          <w:rFonts w:asciiTheme="majorHAnsi" w:hAnsiTheme="majorHAnsi"/>
          <w:sz w:val="20"/>
          <w:szCs w:val="20"/>
          <w:lang w:val="id-ID"/>
        </w:rPr>
        <w:t xml:space="preserve"> loans.</w:t>
      </w:r>
    </w:p>
    <w:p w14:paraId="558BA4F5" w14:textId="77777777" w:rsidR="00867EE1" w:rsidRPr="00F908B8" w:rsidRDefault="00867EE1" w:rsidP="00867EE1">
      <w:pPr>
        <w:ind w:left="1440"/>
        <w:jc w:val="both"/>
        <w:rPr>
          <w:rFonts w:asciiTheme="majorHAnsi" w:hAnsiTheme="majorHAnsi"/>
          <w:b/>
          <w:sz w:val="20"/>
          <w:szCs w:val="20"/>
          <w:lang w:val="id-ID"/>
        </w:rPr>
      </w:pPr>
    </w:p>
    <w:p w14:paraId="6944255D" w14:textId="72DE9194" w:rsidR="00867EE1" w:rsidRPr="00F908B8" w:rsidRDefault="00867EE1" w:rsidP="00867EE1">
      <w:pPr>
        <w:jc w:val="both"/>
        <w:rPr>
          <w:rFonts w:asciiTheme="majorHAnsi" w:hAnsiTheme="majorHAnsi"/>
          <w:b/>
          <w:sz w:val="20"/>
          <w:szCs w:val="20"/>
        </w:rPr>
      </w:pPr>
      <w:r w:rsidRPr="00F908B8">
        <w:rPr>
          <w:rFonts w:asciiTheme="majorHAnsi" w:hAnsiTheme="majorHAnsi"/>
          <w:b/>
          <w:sz w:val="20"/>
          <w:szCs w:val="20"/>
        </w:rPr>
        <w:t xml:space="preserve">b. </w:t>
      </w:r>
      <w:r w:rsidRPr="00F908B8">
        <w:rPr>
          <w:rFonts w:asciiTheme="majorHAnsi" w:hAnsiTheme="majorHAnsi"/>
          <w:b/>
          <w:sz w:val="20"/>
          <w:szCs w:val="20"/>
          <w:lang w:val="id-ID"/>
        </w:rPr>
        <w:t>F</w:t>
      </w:r>
      <w:r w:rsidR="00AF4526" w:rsidRPr="00F908B8">
        <w:rPr>
          <w:rFonts w:asciiTheme="majorHAnsi" w:hAnsiTheme="majorHAnsi"/>
          <w:b/>
          <w:sz w:val="20"/>
          <w:szCs w:val="20"/>
        </w:rPr>
        <w:t xml:space="preserve"> Test</w:t>
      </w:r>
    </w:p>
    <w:p w14:paraId="08D631AA" w14:textId="7CB0C93A" w:rsidR="00AF4526" w:rsidRPr="00F908B8" w:rsidRDefault="00AF4526" w:rsidP="00867EE1">
      <w:pPr>
        <w:jc w:val="both"/>
        <w:rPr>
          <w:rFonts w:asciiTheme="majorHAnsi" w:hAnsiTheme="majorHAnsi"/>
          <w:sz w:val="20"/>
          <w:szCs w:val="20"/>
          <w:lang w:val="id-ID"/>
        </w:rPr>
      </w:pPr>
      <w:r w:rsidRPr="00F908B8">
        <w:rPr>
          <w:rFonts w:asciiTheme="majorHAnsi" w:hAnsiTheme="majorHAnsi"/>
          <w:sz w:val="20"/>
          <w:szCs w:val="20"/>
          <w:lang w:val="id-ID"/>
        </w:rPr>
        <w:t xml:space="preserve">The F test </w:t>
      </w:r>
      <w:r w:rsidR="00424BEC">
        <w:rPr>
          <w:rFonts w:asciiTheme="majorHAnsi" w:hAnsiTheme="majorHAnsi"/>
          <w:sz w:val="20"/>
          <w:szCs w:val="20"/>
          <w:lang w:val="id-ID"/>
        </w:rPr>
        <w:t>tests</w:t>
      </w:r>
      <w:r w:rsidRPr="00F908B8">
        <w:rPr>
          <w:rFonts w:asciiTheme="majorHAnsi" w:hAnsiTheme="majorHAnsi"/>
          <w:sz w:val="20"/>
          <w:szCs w:val="20"/>
          <w:lang w:val="id-ID"/>
        </w:rPr>
        <w:t xml:space="preserve"> whether the independent variables (</w:t>
      </w:r>
      <w:r w:rsidR="00BB16F9" w:rsidRPr="00F908B8">
        <w:rPr>
          <w:rFonts w:asciiTheme="majorHAnsi" w:hAnsiTheme="majorHAnsi"/>
          <w:sz w:val="20"/>
          <w:szCs w:val="20"/>
          <w:lang w:val="id-ID"/>
        </w:rPr>
        <w:t>loan supervision</w:t>
      </w:r>
      <w:r w:rsidRPr="00F908B8">
        <w:rPr>
          <w:rFonts w:asciiTheme="majorHAnsi" w:hAnsiTheme="majorHAnsi"/>
          <w:sz w:val="20"/>
          <w:szCs w:val="20"/>
          <w:lang w:val="id-ID"/>
        </w:rPr>
        <w:t xml:space="preserve">, acceptance procedures, </w:t>
      </w:r>
      <w:r w:rsidR="009F7624" w:rsidRPr="00F908B8">
        <w:rPr>
          <w:rFonts w:asciiTheme="majorHAnsi" w:hAnsiTheme="majorHAnsi"/>
          <w:sz w:val="20"/>
          <w:szCs w:val="20"/>
        </w:rPr>
        <w:t>loan</w:t>
      </w:r>
      <w:r w:rsidRPr="00F908B8">
        <w:rPr>
          <w:rFonts w:asciiTheme="majorHAnsi" w:hAnsiTheme="majorHAnsi"/>
          <w:sz w:val="20"/>
          <w:szCs w:val="20"/>
        </w:rPr>
        <w:t xml:space="preserve"> guarantees</w:t>
      </w:r>
      <w:r w:rsidRPr="00F908B8">
        <w:rPr>
          <w:rFonts w:asciiTheme="majorHAnsi" w:hAnsiTheme="majorHAnsi"/>
          <w:sz w:val="20"/>
          <w:szCs w:val="20"/>
          <w:lang w:val="id-ID"/>
        </w:rPr>
        <w:t>) simultaneously or jointly affect the dependent variable (</w:t>
      </w:r>
      <w:r w:rsidR="00AF5758" w:rsidRPr="00F908B8">
        <w:rPr>
          <w:rFonts w:asciiTheme="majorHAnsi" w:hAnsiTheme="majorHAnsi"/>
          <w:sz w:val="20"/>
          <w:szCs w:val="20"/>
          <w:lang w:val="id-ID"/>
        </w:rPr>
        <w:t>non-performing</w:t>
      </w:r>
      <w:r w:rsidRPr="00F908B8">
        <w:rPr>
          <w:rFonts w:asciiTheme="majorHAnsi" w:hAnsiTheme="majorHAnsi"/>
          <w:sz w:val="20"/>
          <w:szCs w:val="20"/>
          <w:lang w:val="id-ID"/>
        </w:rPr>
        <w:t xml:space="preserve"> </w:t>
      </w:r>
      <w:r w:rsidR="009F7624" w:rsidRPr="00F908B8">
        <w:rPr>
          <w:rFonts w:asciiTheme="majorHAnsi" w:hAnsiTheme="majorHAnsi"/>
          <w:sz w:val="20"/>
          <w:szCs w:val="20"/>
          <w:lang w:val="id-ID"/>
        </w:rPr>
        <w:t>loan</w:t>
      </w:r>
      <w:r w:rsidRPr="00F908B8">
        <w:rPr>
          <w:rFonts w:asciiTheme="majorHAnsi" w:hAnsiTheme="majorHAnsi"/>
          <w:sz w:val="20"/>
          <w:szCs w:val="20"/>
          <w:lang w:val="id-ID"/>
        </w:rPr>
        <w:t xml:space="preserve">). The results of calculating the regression model parameters simultaneously can be seen in </w:t>
      </w:r>
      <w:r w:rsidR="00A05366" w:rsidRPr="00F908B8">
        <w:rPr>
          <w:rFonts w:asciiTheme="majorHAnsi" w:hAnsiTheme="majorHAnsi"/>
          <w:sz w:val="20"/>
          <w:szCs w:val="20"/>
          <w:lang w:val="id-ID"/>
        </w:rPr>
        <w:t>T</w:t>
      </w:r>
      <w:r w:rsidRPr="00F908B8">
        <w:rPr>
          <w:rFonts w:asciiTheme="majorHAnsi" w:hAnsiTheme="majorHAnsi"/>
          <w:sz w:val="20"/>
          <w:szCs w:val="20"/>
          <w:lang w:val="id-ID"/>
        </w:rPr>
        <w:t>able 4</w:t>
      </w:r>
      <w:r w:rsidR="008F73D4" w:rsidRPr="00F908B8">
        <w:rPr>
          <w:rFonts w:asciiTheme="majorHAnsi" w:hAnsiTheme="majorHAnsi"/>
          <w:sz w:val="20"/>
          <w:szCs w:val="20"/>
        </w:rPr>
        <w:t xml:space="preserve"> </w:t>
      </w:r>
      <w:r w:rsidRPr="00F908B8">
        <w:rPr>
          <w:rFonts w:asciiTheme="majorHAnsi" w:hAnsiTheme="majorHAnsi"/>
          <w:sz w:val="20"/>
          <w:szCs w:val="20"/>
          <w:lang w:val="id-ID"/>
        </w:rPr>
        <w:t>below:</w:t>
      </w:r>
    </w:p>
    <w:p w14:paraId="37A870AE" w14:textId="77777777" w:rsidR="00835E65" w:rsidRPr="00F908B8" w:rsidRDefault="00835E65" w:rsidP="00867EE1">
      <w:pPr>
        <w:ind w:left="720"/>
        <w:jc w:val="center"/>
        <w:rPr>
          <w:rFonts w:asciiTheme="majorHAnsi" w:hAnsiTheme="majorHAnsi"/>
          <w:b/>
          <w:sz w:val="20"/>
          <w:szCs w:val="20"/>
          <w:lang w:val="id-ID"/>
        </w:rPr>
      </w:pPr>
    </w:p>
    <w:p w14:paraId="53F7A5AA" w14:textId="77777777" w:rsidR="00835E65" w:rsidRPr="00F908B8" w:rsidRDefault="00835E65" w:rsidP="00867EE1">
      <w:pPr>
        <w:ind w:left="720"/>
        <w:jc w:val="center"/>
        <w:rPr>
          <w:rFonts w:asciiTheme="majorHAnsi" w:hAnsiTheme="majorHAnsi"/>
          <w:b/>
          <w:sz w:val="20"/>
          <w:szCs w:val="20"/>
          <w:lang w:val="id-ID"/>
        </w:rPr>
        <w:sectPr w:rsidR="00835E65" w:rsidRPr="00F908B8" w:rsidSect="00BC2054">
          <w:type w:val="continuous"/>
          <w:pgSz w:w="11907" w:h="16840" w:code="9"/>
          <w:pgMar w:top="1701" w:right="1418" w:bottom="1134" w:left="1418" w:header="709" w:footer="709" w:gutter="0"/>
          <w:cols w:num="2" w:space="340"/>
          <w:docGrid w:linePitch="360"/>
        </w:sectPr>
      </w:pPr>
    </w:p>
    <w:p w14:paraId="712F2E9F" w14:textId="77777777" w:rsidR="00867EE1" w:rsidRPr="00F908B8" w:rsidRDefault="00867EE1" w:rsidP="002D0A1D">
      <w:pPr>
        <w:autoSpaceDE w:val="0"/>
        <w:autoSpaceDN w:val="0"/>
        <w:adjustRightInd w:val="0"/>
        <w:ind w:left="720"/>
        <w:jc w:val="center"/>
        <w:rPr>
          <w:rFonts w:asciiTheme="majorHAnsi" w:hAnsiTheme="majorHAnsi"/>
          <w:sz w:val="20"/>
          <w:szCs w:val="20"/>
          <w:lang w:val="id-ID"/>
        </w:rPr>
      </w:pPr>
    </w:p>
    <w:p w14:paraId="280C80BF" w14:textId="77777777" w:rsidR="00835E65" w:rsidRPr="00F908B8" w:rsidRDefault="00835E65" w:rsidP="002D0A1D">
      <w:pPr>
        <w:autoSpaceDE w:val="0"/>
        <w:autoSpaceDN w:val="0"/>
        <w:adjustRightInd w:val="0"/>
        <w:ind w:left="60" w:right="60"/>
        <w:jc w:val="center"/>
        <w:rPr>
          <w:rFonts w:asciiTheme="majorHAnsi" w:hAnsiTheme="majorHAnsi"/>
          <w:b/>
          <w:bCs/>
          <w:color w:val="010205"/>
          <w:sz w:val="20"/>
          <w:szCs w:val="20"/>
          <w:lang w:val="id-ID"/>
        </w:rPr>
        <w:sectPr w:rsidR="00835E65" w:rsidRPr="00F908B8" w:rsidSect="00BC2054">
          <w:type w:val="continuous"/>
          <w:pgSz w:w="11907" w:h="16840" w:code="9"/>
          <w:pgMar w:top="1701" w:right="1418" w:bottom="1134" w:left="1418" w:header="709" w:footer="709" w:gutter="0"/>
          <w:cols w:num="2" w:space="340"/>
          <w:docGrid w:linePitch="360"/>
        </w:sectPr>
      </w:pPr>
    </w:p>
    <w:p w14:paraId="0CC8A1C5" w14:textId="137CCE25" w:rsidR="002D0A1D" w:rsidRPr="00F908B8" w:rsidRDefault="002D0A1D" w:rsidP="0050785E">
      <w:pPr>
        <w:pStyle w:val="Caption"/>
        <w:keepNext/>
        <w:spacing w:after="0"/>
        <w:jc w:val="center"/>
        <w:rPr>
          <w:rFonts w:asciiTheme="majorHAnsi" w:hAnsiTheme="majorHAnsi"/>
          <w:i w:val="0"/>
          <w:iCs w:val="0"/>
          <w:color w:val="auto"/>
        </w:rPr>
      </w:pPr>
      <w:r w:rsidRPr="00F908B8">
        <w:rPr>
          <w:rFonts w:asciiTheme="majorHAnsi" w:hAnsiTheme="majorHAnsi"/>
          <w:i w:val="0"/>
          <w:iCs w:val="0"/>
          <w:color w:val="auto"/>
        </w:rPr>
        <w:t xml:space="preserve">Table </w:t>
      </w:r>
      <w:r w:rsidRPr="00F908B8">
        <w:rPr>
          <w:rFonts w:asciiTheme="majorHAnsi" w:hAnsiTheme="majorHAnsi"/>
          <w:i w:val="0"/>
          <w:iCs w:val="0"/>
          <w:color w:val="auto"/>
        </w:rPr>
        <w:fldChar w:fldCharType="begin"/>
      </w:r>
      <w:r w:rsidRPr="00F908B8">
        <w:rPr>
          <w:rFonts w:asciiTheme="majorHAnsi" w:hAnsiTheme="majorHAnsi"/>
          <w:i w:val="0"/>
          <w:iCs w:val="0"/>
          <w:color w:val="auto"/>
        </w:rPr>
        <w:instrText xml:space="preserve"> SEQ Table \* ARABIC </w:instrText>
      </w:r>
      <w:r w:rsidRPr="00F908B8">
        <w:rPr>
          <w:rFonts w:asciiTheme="majorHAnsi" w:hAnsiTheme="majorHAnsi"/>
          <w:i w:val="0"/>
          <w:iCs w:val="0"/>
          <w:color w:val="auto"/>
        </w:rPr>
        <w:fldChar w:fldCharType="separate"/>
      </w:r>
      <w:r w:rsidR="00FD1259">
        <w:rPr>
          <w:rFonts w:asciiTheme="majorHAnsi" w:hAnsiTheme="majorHAnsi"/>
          <w:i w:val="0"/>
          <w:iCs w:val="0"/>
          <w:noProof/>
          <w:color w:val="auto"/>
        </w:rPr>
        <w:t>4</w:t>
      </w:r>
      <w:r w:rsidRPr="00F908B8">
        <w:rPr>
          <w:rFonts w:asciiTheme="majorHAnsi" w:hAnsiTheme="majorHAnsi"/>
          <w:i w:val="0"/>
          <w:iCs w:val="0"/>
          <w:noProof/>
          <w:color w:val="auto"/>
        </w:rPr>
        <w:fldChar w:fldCharType="end"/>
      </w:r>
      <w:r w:rsidR="0094446A" w:rsidRPr="00F908B8">
        <w:rPr>
          <w:rFonts w:asciiTheme="majorHAnsi" w:hAnsiTheme="majorHAnsi"/>
          <w:i w:val="0"/>
          <w:iCs w:val="0"/>
          <w:color w:val="auto"/>
        </w:rPr>
        <w:t xml:space="preserve">. </w:t>
      </w:r>
      <w:r w:rsidR="008F73D4" w:rsidRPr="00F908B8">
        <w:rPr>
          <w:rFonts w:asciiTheme="majorHAnsi" w:hAnsiTheme="majorHAnsi"/>
          <w:i w:val="0"/>
          <w:iCs w:val="0"/>
          <w:color w:val="auto"/>
        </w:rPr>
        <w:t>Results of simultaneous regression analysis (Test F)</w:t>
      </w:r>
    </w:p>
    <w:tbl>
      <w:tblPr>
        <w:tblW w:w="7969" w:type="dxa"/>
        <w:tblInd w:w="8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84"/>
        <w:gridCol w:w="1469"/>
        <w:gridCol w:w="1025"/>
        <w:gridCol w:w="1408"/>
        <w:gridCol w:w="1025"/>
        <w:gridCol w:w="1025"/>
      </w:tblGrid>
      <w:tr w:rsidR="0094446A" w:rsidRPr="00F908B8" w14:paraId="7333627E" w14:textId="77777777" w:rsidTr="0094446A">
        <w:trPr>
          <w:cantSplit/>
        </w:trPr>
        <w:tc>
          <w:tcPr>
            <w:tcW w:w="7969" w:type="dxa"/>
            <w:gridSpan w:val="7"/>
            <w:tcBorders>
              <w:top w:val="single" w:sz="4" w:space="0" w:color="auto"/>
              <w:left w:val="nil"/>
              <w:bottom w:val="nil"/>
              <w:right w:val="nil"/>
            </w:tcBorders>
            <w:shd w:val="clear" w:color="auto" w:fill="auto"/>
            <w:vAlign w:val="center"/>
          </w:tcPr>
          <w:p w14:paraId="3A1C8552" w14:textId="77777777" w:rsidR="00867EE1" w:rsidRPr="00F908B8" w:rsidRDefault="00867EE1" w:rsidP="002D0A1D">
            <w:pPr>
              <w:autoSpaceDE w:val="0"/>
              <w:autoSpaceDN w:val="0"/>
              <w:adjustRightInd w:val="0"/>
              <w:ind w:left="60" w:right="60"/>
              <w:jc w:val="center"/>
              <w:rPr>
                <w:rFonts w:asciiTheme="majorHAnsi" w:hAnsiTheme="majorHAnsi"/>
                <w:sz w:val="20"/>
                <w:szCs w:val="20"/>
                <w:lang w:val="id-ID"/>
              </w:rPr>
            </w:pPr>
            <w:r w:rsidRPr="00F908B8">
              <w:rPr>
                <w:rFonts w:asciiTheme="majorHAnsi" w:hAnsiTheme="majorHAnsi"/>
                <w:b/>
                <w:bCs/>
                <w:sz w:val="20"/>
                <w:szCs w:val="20"/>
                <w:lang w:val="id-ID"/>
              </w:rPr>
              <w:t>ANOVA</w:t>
            </w:r>
            <w:r w:rsidRPr="00F908B8">
              <w:rPr>
                <w:rFonts w:asciiTheme="majorHAnsi" w:hAnsiTheme="majorHAnsi"/>
                <w:b/>
                <w:bCs/>
                <w:sz w:val="20"/>
                <w:szCs w:val="20"/>
                <w:vertAlign w:val="superscript"/>
                <w:lang w:val="id-ID"/>
              </w:rPr>
              <w:t>a</w:t>
            </w:r>
          </w:p>
        </w:tc>
      </w:tr>
      <w:tr w:rsidR="0094446A" w:rsidRPr="00F908B8" w14:paraId="52D4F639" w14:textId="77777777" w:rsidTr="0094446A">
        <w:trPr>
          <w:cantSplit/>
        </w:trPr>
        <w:tc>
          <w:tcPr>
            <w:tcW w:w="2017" w:type="dxa"/>
            <w:gridSpan w:val="2"/>
            <w:tcBorders>
              <w:top w:val="nil"/>
              <w:left w:val="nil"/>
              <w:bottom w:val="single" w:sz="4" w:space="0" w:color="auto"/>
              <w:right w:val="nil"/>
            </w:tcBorders>
            <w:shd w:val="clear" w:color="auto" w:fill="auto"/>
            <w:vAlign w:val="bottom"/>
          </w:tcPr>
          <w:p w14:paraId="15567576" w14:textId="77777777" w:rsidR="00867EE1" w:rsidRPr="00F908B8" w:rsidRDefault="00867EE1" w:rsidP="002D0A1D">
            <w:pPr>
              <w:autoSpaceDE w:val="0"/>
              <w:autoSpaceDN w:val="0"/>
              <w:adjustRightInd w:val="0"/>
              <w:ind w:left="60" w:right="60"/>
              <w:jc w:val="center"/>
              <w:rPr>
                <w:rFonts w:asciiTheme="majorHAnsi" w:hAnsiTheme="majorHAnsi"/>
                <w:sz w:val="20"/>
                <w:szCs w:val="20"/>
                <w:lang w:val="id-ID"/>
              </w:rPr>
            </w:pPr>
            <w:r w:rsidRPr="00F908B8">
              <w:rPr>
                <w:rFonts w:asciiTheme="majorHAnsi" w:hAnsiTheme="majorHAnsi"/>
                <w:sz w:val="20"/>
                <w:szCs w:val="20"/>
                <w:lang w:val="id-ID"/>
              </w:rPr>
              <w:t>Model</w:t>
            </w:r>
          </w:p>
        </w:tc>
        <w:tc>
          <w:tcPr>
            <w:tcW w:w="1469" w:type="dxa"/>
            <w:tcBorders>
              <w:top w:val="nil"/>
              <w:left w:val="nil"/>
              <w:bottom w:val="single" w:sz="4" w:space="0" w:color="auto"/>
              <w:right w:val="nil"/>
            </w:tcBorders>
            <w:shd w:val="clear" w:color="auto" w:fill="auto"/>
            <w:vAlign w:val="bottom"/>
          </w:tcPr>
          <w:p w14:paraId="30E4E2BF" w14:textId="77777777" w:rsidR="00867EE1" w:rsidRPr="00F908B8" w:rsidRDefault="00867EE1" w:rsidP="002D0A1D">
            <w:pPr>
              <w:autoSpaceDE w:val="0"/>
              <w:autoSpaceDN w:val="0"/>
              <w:adjustRightInd w:val="0"/>
              <w:ind w:left="60" w:right="60"/>
              <w:jc w:val="center"/>
              <w:rPr>
                <w:rFonts w:asciiTheme="majorHAnsi" w:hAnsiTheme="majorHAnsi"/>
                <w:sz w:val="20"/>
                <w:szCs w:val="20"/>
                <w:lang w:val="id-ID"/>
              </w:rPr>
            </w:pPr>
            <w:r w:rsidRPr="00F908B8">
              <w:rPr>
                <w:rFonts w:asciiTheme="majorHAnsi" w:hAnsiTheme="majorHAnsi"/>
                <w:sz w:val="20"/>
                <w:szCs w:val="20"/>
                <w:lang w:val="id-ID"/>
              </w:rPr>
              <w:t>Sum of Squares</w:t>
            </w:r>
          </w:p>
        </w:tc>
        <w:tc>
          <w:tcPr>
            <w:tcW w:w="1025" w:type="dxa"/>
            <w:tcBorders>
              <w:top w:val="nil"/>
              <w:left w:val="nil"/>
              <w:bottom w:val="single" w:sz="4" w:space="0" w:color="auto"/>
              <w:right w:val="nil"/>
            </w:tcBorders>
            <w:shd w:val="clear" w:color="auto" w:fill="auto"/>
            <w:vAlign w:val="bottom"/>
          </w:tcPr>
          <w:p w14:paraId="57DB79AD" w14:textId="77777777" w:rsidR="00867EE1" w:rsidRPr="00F908B8" w:rsidRDefault="00867EE1" w:rsidP="002D0A1D">
            <w:pPr>
              <w:autoSpaceDE w:val="0"/>
              <w:autoSpaceDN w:val="0"/>
              <w:adjustRightInd w:val="0"/>
              <w:ind w:left="60" w:right="60"/>
              <w:jc w:val="center"/>
              <w:rPr>
                <w:rFonts w:asciiTheme="majorHAnsi" w:hAnsiTheme="majorHAnsi"/>
                <w:sz w:val="20"/>
                <w:szCs w:val="20"/>
                <w:lang w:val="id-ID"/>
              </w:rPr>
            </w:pPr>
            <w:r w:rsidRPr="00F908B8">
              <w:rPr>
                <w:rFonts w:asciiTheme="majorHAnsi" w:hAnsiTheme="majorHAnsi"/>
                <w:sz w:val="20"/>
                <w:szCs w:val="20"/>
                <w:lang w:val="id-ID"/>
              </w:rPr>
              <w:t>df</w:t>
            </w:r>
          </w:p>
        </w:tc>
        <w:tc>
          <w:tcPr>
            <w:tcW w:w="1408" w:type="dxa"/>
            <w:tcBorders>
              <w:top w:val="nil"/>
              <w:left w:val="nil"/>
              <w:bottom w:val="single" w:sz="4" w:space="0" w:color="auto"/>
              <w:right w:val="nil"/>
            </w:tcBorders>
            <w:shd w:val="clear" w:color="auto" w:fill="auto"/>
            <w:vAlign w:val="bottom"/>
          </w:tcPr>
          <w:p w14:paraId="19D7B5D8" w14:textId="77777777" w:rsidR="00867EE1" w:rsidRPr="00F908B8" w:rsidRDefault="00867EE1" w:rsidP="002D0A1D">
            <w:pPr>
              <w:autoSpaceDE w:val="0"/>
              <w:autoSpaceDN w:val="0"/>
              <w:adjustRightInd w:val="0"/>
              <w:ind w:left="60" w:right="60"/>
              <w:jc w:val="center"/>
              <w:rPr>
                <w:rFonts w:asciiTheme="majorHAnsi" w:hAnsiTheme="majorHAnsi"/>
                <w:sz w:val="20"/>
                <w:szCs w:val="20"/>
                <w:lang w:val="id-ID"/>
              </w:rPr>
            </w:pPr>
            <w:r w:rsidRPr="00F908B8">
              <w:rPr>
                <w:rFonts w:asciiTheme="majorHAnsi" w:hAnsiTheme="majorHAnsi"/>
                <w:sz w:val="20"/>
                <w:szCs w:val="20"/>
                <w:lang w:val="id-ID"/>
              </w:rPr>
              <w:t>Mean Square</w:t>
            </w:r>
          </w:p>
        </w:tc>
        <w:tc>
          <w:tcPr>
            <w:tcW w:w="1025" w:type="dxa"/>
            <w:tcBorders>
              <w:top w:val="nil"/>
              <w:left w:val="nil"/>
              <w:bottom w:val="single" w:sz="4" w:space="0" w:color="auto"/>
              <w:right w:val="nil"/>
            </w:tcBorders>
            <w:shd w:val="clear" w:color="auto" w:fill="auto"/>
            <w:vAlign w:val="bottom"/>
          </w:tcPr>
          <w:p w14:paraId="0367EAB3" w14:textId="77777777" w:rsidR="00867EE1" w:rsidRPr="00F908B8" w:rsidRDefault="00867EE1" w:rsidP="002D0A1D">
            <w:pPr>
              <w:autoSpaceDE w:val="0"/>
              <w:autoSpaceDN w:val="0"/>
              <w:adjustRightInd w:val="0"/>
              <w:ind w:left="60" w:right="60"/>
              <w:jc w:val="center"/>
              <w:rPr>
                <w:rFonts w:asciiTheme="majorHAnsi" w:hAnsiTheme="majorHAnsi"/>
                <w:sz w:val="20"/>
                <w:szCs w:val="20"/>
                <w:lang w:val="id-ID"/>
              </w:rPr>
            </w:pPr>
            <w:r w:rsidRPr="00F908B8">
              <w:rPr>
                <w:rFonts w:asciiTheme="majorHAnsi" w:hAnsiTheme="majorHAnsi"/>
                <w:sz w:val="20"/>
                <w:szCs w:val="20"/>
                <w:lang w:val="id-ID"/>
              </w:rPr>
              <w:t>F</w:t>
            </w:r>
          </w:p>
        </w:tc>
        <w:tc>
          <w:tcPr>
            <w:tcW w:w="1025" w:type="dxa"/>
            <w:tcBorders>
              <w:top w:val="nil"/>
              <w:left w:val="nil"/>
              <w:bottom w:val="single" w:sz="4" w:space="0" w:color="auto"/>
              <w:right w:val="nil"/>
            </w:tcBorders>
            <w:shd w:val="clear" w:color="auto" w:fill="auto"/>
            <w:vAlign w:val="bottom"/>
          </w:tcPr>
          <w:p w14:paraId="44A39697" w14:textId="77777777" w:rsidR="00867EE1" w:rsidRPr="00F908B8" w:rsidRDefault="00867EE1" w:rsidP="002D0A1D">
            <w:pPr>
              <w:autoSpaceDE w:val="0"/>
              <w:autoSpaceDN w:val="0"/>
              <w:adjustRightInd w:val="0"/>
              <w:ind w:left="60" w:right="60"/>
              <w:jc w:val="center"/>
              <w:rPr>
                <w:rFonts w:asciiTheme="majorHAnsi" w:hAnsiTheme="majorHAnsi"/>
                <w:sz w:val="20"/>
                <w:szCs w:val="20"/>
                <w:lang w:val="id-ID"/>
              </w:rPr>
            </w:pPr>
            <w:r w:rsidRPr="00F908B8">
              <w:rPr>
                <w:rFonts w:asciiTheme="majorHAnsi" w:hAnsiTheme="majorHAnsi"/>
                <w:sz w:val="20"/>
                <w:szCs w:val="20"/>
                <w:lang w:val="id-ID"/>
              </w:rPr>
              <w:t>Sig.</w:t>
            </w:r>
          </w:p>
        </w:tc>
      </w:tr>
      <w:tr w:rsidR="0094446A" w:rsidRPr="00F908B8" w14:paraId="17B9BD1E" w14:textId="77777777" w:rsidTr="0094446A">
        <w:trPr>
          <w:cantSplit/>
        </w:trPr>
        <w:tc>
          <w:tcPr>
            <w:tcW w:w="733" w:type="dxa"/>
            <w:vMerge w:val="restart"/>
            <w:tcBorders>
              <w:top w:val="nil"/>
              <w:left w:val="nil"/>
              <w:bottom w:val="single" w:sz="4" w:space="0" w:color="auto"/>
              <w:right w:val="nil"/>
            </w:tcBorders>
            <w:shd w:val="clear" w:color="auto" w:fill="auto"/>
          </w:tcPr>
          <w:p w14:paraId="4EF6BA9A" w14:textId="77777777" w:rsidR="00867EE1" w:rsidRPr="00F908B8" w:rsidRDefault="00867EE1" w:rsidP="002D0A1D">
            <w:pPr>
              <w:autoSpaceDE w:val="0"/>
              <w:autoSpaceDN w:val="0"/>
              <w:adjustRightInd w:val="0"/>
              <w:ind w:left="60" w:right="60"/>
              <w:jc w:val="center"/>
              <w:rPr>
                <w:rFonts w:asciiTheme="majorHAnsi" w:hAnsiTheme="majorHAnsi"/>
                <w:sz w:val="20"/>
                <w:szCs w:val="20"/>
                <w:lang w:val="id-ID"/>
              </w:rPr>
            </w:pPr>
            <w:r w:rsidRPr="00F908B8">
              <w:rPr>
                <w:rFonts w:asciiTheme="majorHAnsi" w:hAnsiTheme="majorHAnsi"/>
                <w:sz w:val="20"/>
                <w:szCs w:val="20"/>
                <w:lang w:val="id-ID"/>
              </w:rPr>
              <w:t>1</w:t>
            </w:r>
          </w:p>
        </w:tc>
        <w:tc>
          <w:tcPr>
            <w:tcW w:w="1284" w:type="dxa"/>
            <w:tcBorders>
              <w:top w:val="single" w:sz="4" w:space="0" w:color="auto"/>
              <w:left w:val="nil"/>
              <w:bottom w:val="nil"/>
              <w:right w:val="nil"/>
            </w:tcBorders>
            <w:shd w:val="clear" w:color="auto" w:fill="auto"/>
          </w:tcPr>
          <w:p w14:paraId="6A61943D" w14:textId="77777777" w:rsidR="00867EE1" w:rsidRPr="00F908B8" w:rsidRDefault="00867EE1" w:rsidP="0094446A">
            <w:pPr>
              <w:autoSpaceDE w:val="0"/>
              <w:autoSpaceDN w:val="0"/>
              <w:adjustRightInd w:val="0"/>
              <w:ind w:left="60" w:right="60"/>
              <w:rPr>
                <w:rFonts w:asciiTheme="majorHAnsi" w:hAnsiTheme="majorHAnsi"/>
                <w:sz w:val="20"/>
                <w:szCs w:val="20"/>
                <w:lang w:val="id-ID"/>
              </w:rPr>
            </w:pPr>
            <w:r w:rsidRPr="00F908B8">
              <w:rPr>
                <w:rFonts w:asciiTheme="majorHAnsi" w:hAnsiTheme="majorHAnsi"/>
                <w:sz w:val="20"/>
                <w:szCs w:val="20"/>
                <w:lang w:val="id-ID"/>
              </w:rPr>
              <w:t>Regression</w:t>
            </w:r>
          </w:p>
        </w:tc>
        <w:tc>
          <w:tcPr>
            <w:tcW w:w="1469" w:type="dxa"/>
            <w:tcBorders>
              <w:top w:val="single" w:sz="4" w:space="0" w:color="auto"/>
              <w:left w:val="nil"/>
              <w:bottom w:val="nil"/>
              <w:right w:val="nil"/>
            </w:tcBorders>
            <w:shd w:val="clear" w:color="auto" w:fill="auto"/>
          </w:tcPr>
          <w:p w14:paraId="3C80D063" w14:textId="77777777" w:rsidR="00867EE1" w:rsidRPr="00F908B8" w:rsidRDefault="00867EE1" w:rsidP="002D0A1D">
            <w:pPr>
              <w:autoSpaceDE w:val="0"/>
              <w:autoSpaceDN w:val="0"/>
              <w:adjustRightInd w:val="0"/>
              <w:ind w:left="60" w:right="60"/>
              <w:jc w:val="center"/>
              <w:rPr>
                <w:rFonts w:asciiTheme="majorHAnsi" w:hAnsiTheme="majorHAnsi"/>
                <w:sz w:val="20"/>
                <w:szCs w:val="20"/>
                <w:lang w:val="id-ID"/>
              </w:rPr>
            </w:pPr>
            <w:r w:rsidRPr="00F908B8">
              <w:rPr>
                <w:rFonts w:asciiTheme="majorHAnsi" w:hAnsiTheme="majorHAnsi"/>
                <w:sz w:val="20"/>
                <w:szCs w:val="20"/>
                <w:lang w:val="id-ID"/>
              </w:rPr>
              <w:t>349.445</w:t>
            </w:r>
          </w:p>
        </w:tc>
        <w:tc>
          <w:tcPr>
            <w:tcW w:w="1025" w:type="dxa"/>
            <w:tcBorders>
              <w:top w:val="single" w:sz="4" w:space="0" w:color="auto"/>
              <w:left w:val="nil"/>
              <w:bottom w:val="nil"/>
              <w:right w:val="nil"/>
            </w:tcBorders>
            <w:shd w:val="clear" w:color="auto" w:fill="auto"/>
          </w:tcPr>
          <w:p w14:paraId="34C732D8" w14:textId="77777777" w:rsidR="00867EE1" w:rsidRPr="00F908B8" w:rsidRDefault="00867EE1" w:rsidP="002D0A1D">
            <w:pPr>
              <w:autoSpaceDE w:val="0"/>
              <w:autoSpaceDN w:val="0"/>
              <w:adjustRightInd w:val="0"/>
              <w:ind w:left="60" w:right="60"/>
              <w:jc w:val="center"/>
              <w:rPr>
                <w:rFonts w:asciiTheme="majorHAnsi" w:hAnsiTheme="majorHAnsi"/>
                <w:sz w:val="20"/>
                <w:szCs w:val="20"/>
                <w:lang w:val="id-ID"/>
              </w:rPr>
            </w:pPr>
            <w:r w:rsidRPr="00F908B8">
              <w:rPr>
                <w:rFonts w:asciiTheme="majorHAnsi" w:hAnsiTheme="majorHAnsi"/>
                <w:sz w:val="20"/>
                <w:szCs w:val="20"/>
                <w:lang w:val="id-ID"/>
              </w:rPr>
              <w:t>3</w:t>
            </w:r>
          </w:p>
        </w:tc>
        <w:tc>
          <w:tcPr>
            <w:tcW w:w="1408" w:type="dxa"/>
            <w:tcBorders>
              <w:top w:val="single" w:sz="4" w:space="0" w:color="auto"/>
              <w:left w:val="nil"/>
              <w:bottom w:val="nil"/>
              <w:right w:val="nil"/>
            </w:tcBorders>
            <w:shd w:val="clear" w:color="auto" w:fill="auto"/>
          </w:tcPr>
          <w:p w14:paraId="58F649E1" w14:textId="77777777" w:rsidR="00867EE1" w:rsidRPr="00F908B8" w:rsidRDefault="00867EE1" w:rsidP="002D0A1D">
            <w:pPr>
              <w:autoSpaceDE w:val="0"/>
              <w:autoSpaceDN w:val="0"/>
              <w:adjustRightInd w:val="0"/>
              <w:ind w:left="60" w:right="60"/>
              <w:jc w:val="center"/>
              <w:rPr>
                <w:rFonts w:asciiTheme="majorHAnsi" w:hAnsiTheme="majorHAnsi"/>
                <w:sz w:val="20"/>
                <w:szCs w:val="20"/>
                <w:lang w:val="id-ID"/>
              </w:rPr>
            </w:pPr>
            <w:r w:rsidRPr="00F908B8">
              <w:rPr>
                <w:rFonts w:asciiTheme="majorHAnsi" w:hAnsiTheme="majorHAnsi"/>
                <w:sz w:val="20"/>
                <w:szCs w:val="20"/>
                <w:lang w:val="id-ID"/>
              </w:rPr>
              <w:t>116.482</w:t>
            </w:r>
          </w:p>
        </w:tc>
        <w:tc>
          <w:tcPr>
            <w:tcW w:w="1025" w:type="dxa"/>
            <w:tcBorders>
              <w:top w:val="single" w:sz="4" w:space="0" w:color="auto"/>
              <w:left w:val="nil"/>
              <w:bottom w:val="nil"/>
              <w:right w:val="nil"/>
            </w:tcBorders>
            <w:shd w:val="clear" w:color="auto" w:fill="auto"/>
          </w:tcPr>
          <w:p w14:paraId="7B7D2C87" w14:textId="77777777" w:rsidR="00867EE1" w:rsidRPr="00F908B8" w:rsidRDefault="00867EE1" w:rsidP="002D0A1D">
            <w:pPr>
              <w:autoSpaceDE w:val="0"/>
              <w:autoSpaceDN w:val="0"/>
              <w:adjustRightInd w:val="0"/>
              <w:ind w:left="60" w:right="60"/>
              <w:jc w:val="center"/>
              <w:rPr>
                <w:rFonts w:asciiTheme="majorHAnsi" w:hAnsiTheme="majorHAnsi"/>
                <w:sz w:val="20"/>
                <w:szCs w:val="20"/>
                <w:lang w:val="id-ID"/>
              </w:rPr>
            </w:pPr>
            <w:r w:rsidRPr="00F908B8">
              <w:rPr>
                <w:rFonts w:asciiTheme="majorHAnsi" w:hAnsiTheme="majorHAnsi"/>
                <w:sz w:val="20"/>
                <w:szCs w:val="20"/>
                <w:lang w:val="id-ID"/>
              </w:rPr>
              <w:t>12.557</w:t>
            </w:r>
          </w:p>
        </w:tc>
        <w:tc>
          <w:tcPr>
            <w:tcW w:w="1025" w:type="dxa"/>
            <w:tcBorders>
              <w:top w:val="single" w:sz="4" w:space="0" w:color="auto"/>
              <w:left w:val="nil"/>
              <w:bottom w:val="nil"/>
              <w:right w:val="nil"/>
            </w:tcBorders>
            <w:shd w:val="clear" w:color="auto" w:fill="auto"/>
          </w:tcPr>
          <w:p w14:paraId="0C22378C" w14:textId="77777777" w:rsidR="00867EE1" w:rsidRPr="00F908B8" w:rsidRDefault="00867EE1" w:rsidP="002D0A1D">
            <w:pPr>
              <w:autoSpaceDE w:val="0"/>
              <w:autoSpaceDN w:val="0"/>
              <w:adjustRightInd w:val="0"/>
              <w:ind w:left="60" w:right="60"/>
              <w:jc w:val="center"/>
              <w:rPr>
                <w:rFonts w:asciiTheme="majorHAnsi" w:hAnsiTheme="majorHAnsi"/>
                <w:sz w:val="20"/>
                <w:szCs w:val="20"/>
                <w:lang w:val="id-ID"/>
              </w:rPr>
            </w:pPr>
            <w:r w:rsidRPr="00F908B8">
              <w:rPr>
                <w:rFonts w:asciiTheme="majorHAnsi" w:hAnsiTheme="majorHAnsi"/>
                <w:sz w:val="20"/>
                <w:szCs w:val="20"/>
                <w:lang w:val="id-ID"/>
              </w:rPr>
              <w:t>.000</w:t>
            </w:r>
            <w:r w:rsidRPr="00F908B8">
              <w:rPr>
                <w:rFonts w:asciiTheme="majorHAnsi" w:hAnsiTheme="majorHAnsi"/>
                <w:sz w:val="20"/>
                <w:szCs w:val="20"/>
                <w:vertAlign w:val="superscript"/>
                <w:lang w:val="id-ID"/>
              </w:rPr>
              <w:t>b</w:t>
            </w:r>
          </w:p>
        </w:tc>
      </w:tr>
      <w:tr w:rsidR="0094446A" w:rsidRPr="00F908B8" w14:paraId="45EEA1EB" w14:textId="77777777" w:rsidTr="0094446A">
        <w:trPr>
          <w:cantSplit/>
        </w:trPr>
        <w:tc>
          <w:tcPr>
            <w:tcW w:w="733" w:type="dxa"/>
            <w:vMerge/>
            <w:tcBorders>
              <w:top w:val="nil"/>
              <w:left w:val="nil"/>
              <w:bottom w:val="single" w:sz="4" w:space="0" w:color="auto"/>
              <w:right w:val="nil"/>
            </w:tcBorders>
            <w:shd w:val="clear" w:color="auto" w:fill="auto"/>
          </w:tcPr>
          <w:p w14:paraId="4B98F7C6" w14:textId="77777777" w:rsidR="00867EE1" w:rsidRPr="00F908B8" w:rsidRDefault="00867EE1" w:rsidP="002D0A1D">
            <w:pPr>
              <w:autoSpaceDE w:val="0"/>
              <w:autoSpaceDN w:val="0"/>
              <w:adjustRightInd w:val="0"/>
              <w:jc w:val="center"/>
              <w:rPr>
                <w:rFonts w:asciiTheme="majorHAnsi" w:hAnsiTheme="majorHAnsi"/>
                <w:sz w:val="20"/>
                <w:szCs w:val="20"/>
                <w:lang w:val="id-ID"/>
              </w:rPr>
            </w:pPr>
          </w:p>
        </w:tc>
        <w:tc>
          <w:tcPr>
            <w:tcW w:w="1284" w:type="dxa"/>
            <w:tcBorders>
              <w:top w:val="nil"/>
              <w:left w:val="nil"/>
              <w:bottom w:val="nil"/>
              <w:right w:val="nil"/>
            </w:tcBorders>
            <w:shd w:val="clear" w:color="auto" w:fill="auto"/>
          </w:tcPr>
          <w:p w14:paraId="46663288" w14:textId="77777777" w:rsidR="00867EE1" w:rsidRPr="00F908B8" w:rsidRDefault="00867EE1" w:rsidP="0094446A">
            <w:pPr>
              <w:autoSpaceDE w:val="0"/>
              <w:autoSpaceDN w:val="0"/>
              <w:adjustRightInd w:val="0"/>
              <w:ind w:left="60" w:right="60"/>
              <w:rPr>
                <w:rFonts w:asciiTheme="majorHAnsi" w:hAnsiTheme="majorHAnsi"/>
                <w:sz w:val="20"/>
                <w:szCs w:val="20"/>
                <w:lang w:val="id-ID"/>
              </w:rPr>
            </w:pPr>
            <w:r w:rsidRPr="00F908B8">
              <w:rPr>
                <w:rFonts w:asciiTheme="majorHAnsi" w:hAnsiTheme="majorHAnsi"/>
                <w:sz w:val="20"/>
                <w:szCs w:val="20"/>
                <w:lang w:val="id-ID"/>
              </w:rPr>
              <w:t>Residual</w:t>
            </w:r>
          </w:p>
        </w:tc>
        <w:tc>
          <w:tcPr>
            <w:tcW w:w="1469" w:type="dxa"/>
            <w:tcBorders>
              <w:top w:val="nil"/>
              <w:left w:val="nil"/>
              <w:bottom w:val="nil"/>
              <w:right w:val="nil"/>
            </w:tcBorders>
            <w:shd w:val="clear" w:color="auto" w:fill="auto"/>
          </w:tcPr>
          <w:p w14:paraId="59AD6FCF" w14:textId="77777777" w:rsidR="00867EE1" w:rsidRPr="00F908B8" w:rsidRDefault="00867EE1" w:rsidP="002D0A1D">
            <w:pPr>
              <w:autoSpaceDE w:val="0"/>
              <w:autoSpaceDN w:val="0"/>
              <w:adjustRightInd w:val="0"/>
              <w:ind w:left="60" w:right="60"/>
              <w:jc w:val="center"/>
              <w:rPr>
                <w:rFonts w:asciiTheme="majorHAnsi" w:hAnsiTheme="majorHAnsi"/>
                <w:sz w:val="20"/>
                <w:szCs w:val="20"/>
                <w:lang w:val="id-ID"/>
              </w:rPr>
            </w:pPr>
            <w:r w:rsidRPr="00F908B8">
              <w:rPr>
                <w:rFonts w:asciiTheme="majorHAnsi" w:hAnsiTheme="majorHAnsi"/>
                <w:sz w:val="20"/>
                <w:szCs w:val="20"/>
                <w:lang w:val="id-ID"/>
              </w:rPr>
              <w:t>519.488</w:t>
            </w:r>
          </w:p>
        </w:tc>
        <w:tc>
          <w:tcPr>
            <w:tcW w:w="1025" w:type="dxa"/>
            <w:tcBorders>
              <w:top w:val="nil"/>
              <w:left w:val="nil"/>
              <w:bottom w:val="nil"/>
              <w:right w:val="nil"/>
            </w:tcBorders>
            <w:shd w:val="clear" w:color="auto" w:fill="auto"/>
          </w:tcPr>
          <w:p w14:paraId="6DA74152" w14:textId="77777777" w:rsidR="00867EE1" w:rsidRPr="00F908B8" w:rsidRDefault="00867EE1" w:rsidP="002D0A1D">
            <w:pPr>
              <w:autoSpaceDE w:val="0"/>
              <w:autoSpaceDN w:val="0"/>
              <w:adjustRightInd w:val="0"/>
              <w:ind w:left="60" w:right="60"/>
              <w:jc w:val="center"/>
              <w:rPr>
                <w:rFonts w:asciiTheme="majorHAnsi" w:hAnsiTheme="majorHAnsi"/>
                <w:sz w:val="20"/>
                <w:szCs w:val="20"/>
                <w:lang w:val="id-ID"/>
              </w:rPr>
            </w:pPr>
            <w:r w:rsidRPr="00F908B8">
              <w:rPr>
                <w:rFonts w:asciiTheme="majorHAnsi" w:hAnsiTheme="majorHAnsi"/>
                <w:sz w:val="20"/>
                <w:szCs w:val="20"/>
                <w:lang w:val="id-ID"/>
              </w:rPr>
              <w:t>56</w:t>
            </w:r>
          </w:p>
        </w:tc>
        <w:tc>
          <w:tcPr>
            <w:tcW w:w="1408" w:type="dxa"/>
            <w:tcBorders>
              <w:top w:val="nil"/>
              <w:left w:val="nil"/>
              <w:bottom w:val="nil"/>
              <w:right w:val="nil"/>
            </w:tcBorders>
            <w:shd w:val="clear" w:color="auto" w:fill="auto"/>
          </w:tcPr>
          <w:p w14:paraId="4481E0EC" w14:textId="77777777" w:rsidR="00867EE1" w:rsidRPr="00F908B8" w:rsidRDefault="00867EE1" w:rsidP="002D0A1D">
            <w:pPr>
              <w:autoSpaceDE w:val="0"/>
              <w:autoSpaceDN w:val="0"/>
              <w:adjustRightInd w:val="0"/>
              <w:ind w:left="60" w:right="60"/>
              <w:jc w:val="center"/>
              <w:rPr>
                <w:rFonts w:asciiTheme="majorHAnsi" w:hAnsiTheme="majorHAnsi"/>
                <w:sz w:val="20"/>
                <w:szCs w:val="20"/>
                <w:lang w:val="id-ID"/>
              </w:rPr>
            </w:pPr>
            <w:r w:rsidRPr="00F908B8">
              <w:rPr>
                <w:rFonts w:asciiTheme="majorHAnsi" w:hAnsiTheme="majorHAnsi"/>
                <w:sz w:val="20"/>
                <w:szCs w:val="20"/>
                <w:lang w:val="id-ID"/>
              </w:rPr>
              <w:t>9.277</w:t>
            </w:r>
          </w:p>
        </w:tc>
        <w:tc>
          <w:tcPr>
            <w:tcW w:w="1025" w:type="dxa"/>
            <w:tcBorders>
              <w:top w:val="nil"/>
              <w:left w:val="nil"/>
              <w:bottom w:val="nil"/>
              <w:right w:val="nil"/>
            </w:tcBorders>
            <w:shd w:val="clear" w:color="auto" w:fill="auto"/>
            <w:vAlign w:val="center"/>
          </w:tcPr>
          <w:p w14:paraId="459E9A92" w14:textId="77777777" w:rsidR="00867EE1" w:rsidRPr="00F908B8" w:rsidRDefault="00867EE1" w:rsidP="002D0A1D">
            <w:pPr>
              <w:autoSpaceDE w:val="0"/>
              <w:autoSpaceDN w:val="0"/>
              <w:adjustRightInd w:val="0"/>
              <w:jc w:val="center"/>
              <w:rPr>
                <w:rFonts w:asciiTheme="majorHAnsi" w:hAnsiTheme="majorHAnsi"/>
                <w:sz w:val="20"/>
                <w:szCs w:val="20"/>
                <w:lang w:val="id-ID"/>
              </w:rPr>
            </w:pPr>
          </w:p>
        </w:tc>
        <w:tc>
          <w:tcPr>
            <w:tcW w:w="1025" w:type="dxa"/>
            <w:tcBorders>
              <w:top w:val="nil"/>
              <w:left w:val="nil"/>
              <w:bottom w:val="nil"/>
              <w:right w:val="nil"/>
            </w:tcBorders>
            <w:shd w:val="clear" w:color="auto" w:fill="auto"/>
            <w:vAlign w:val="center"/>
          </w:tcPr>
          <w:p w14:paraId="709CAEE6" w14:textId="77777777" w:rsidR="00867EE1" w:rsidRPr="00F908B8" w:rsidRDefault="00867EE1" w:rsidP="002D0A1D">
            <w:pPr>
              <w:autoSpaceDE w:val="0"/>
              <w:autoSpaceDN w:val="0"/>
              <w:adjustRightInd w:val="0"/>
              <w:jc w:val="center"/>
              <w:rPr>
                <w:rFonts w:asciiTheme="majorHAnsi" w:hAnsiTheme="majorHAnsi"/>
                <w:sz w:val="20"/>
                <w:szCs w:val="20"/>
                <w:lang w:val="id-ID"/>
              </w:rPr>
            </w:pPr>
          </w:p>
        </w:tc>
      </w:tr>
      <w:tr w:rsidR="0094446A" w:rsidRPr="00F908B8" w14:paraId="6233FE30" w14:textId="77777777" w:rsidTr="0094446A">
        <w:trPr>
          <w:cantSplit/>
        </w:trPr>
        <w:tc>
          <w:tcPr>
            <w:tcW w:w="733" w:type="dxa"/>
            <w:vMerge/>
            <w:tcBorders>
              <w:top w:val="nil"/>
              <w:left w:val="nil"/>
              <w:bottom w:val="single" w:sz="4" w:space="0" w:color="auto"/>
              <w:right w:val="nil"/>
            </w:tcBorders>
            <w:shd w:val="clear" w:color="auto" w:fill="auto"/>
          </w:tcPr>
          <w:p w14:paraId="6EC691A7" w14:textId="77777777" w:rsidR="00867EE1" w:rsidRPr="00F908B8" w:rsidRDefault="00867EE1" w:rsidP="002D0A1D">
            <w:pPr>
              <w:autoSpaceDE w:val="0"/>
              <w:autoSpaceDN w:val="0"/>
              <w:adjustRightInd w:val="0"/>
              <w:jc w:val="center"/>
              <w:rPr>
                <w:rFonts w:asciiTheme="majorHAnsi" w:hAnsiTheme="majorHAnsi"/>
                <w:sz w:val="20"/>
                <w:szCs w:val="20"/>
                <w:lang w:val="id-ID"/>
              </w:rPr>
            </w:pPr>
          </w:p>
        </w:tc>
        <w:tc>
          <w:tcPr>
            <w:tcW w:w="1284" w:type="dxa"/>
            <w:tcBorders>
              <w:top w:val="nil"/>
              <w:left w:val="nil"/>
              <w:bottom w:val="single" w:sz="4" w:space="0" w:color="auto"/>
              <w:right w:val="nil"/>
            </w:tcBorders>
            <w:shd w:val="clear" w:color="auto" w:fill="auto"/>
          </w:tcPr>
          <w:p w14:paraId="52CEB957" w14:textId="77777777" w:rsidR="00867EE1" w:rsidRPr="00F908B8" w:rsidRDefault="00867EE1" w:rsidP="0094446A">
            <w:pPr>
              <w:autoSpaceDE w:val="0"/>
              <w:autoSpaceDN w:val="0"/>
              <w:adjustRightInd w:val="0"/>
              <w:ind w:left="60" w:right="60"/>
              <w:rPr>
                <w:rFonts w:asciiTheme="majorHAnsi" w:hAnsiTheme="majorHAnsi"/>
                <w:sz w:val="20"/>
                <w:szCs w:val="20"/>
                <w:lang w:val="id-ID"/>
              </w:rPr>
            </w:pPr>
            <w:r w:rsidRPr="00F908B8">
              <w:rPr>
                <w:rFonts w:asciiTheme="majorHAnsi" w:hAnsiTheme="majorHAnsi"/>
                <w:sz w:val="20"/>
                <w:szCs w:val="20"/>
                <w:lang w:val="id-ID"/>
              </w:rPr>
              <w:t>Total</w:t>
            </w:r>
          </w:p>
        </w:tc>
        <w:tc>
          <w:tcPr>
            <w:tcW w:w="1469" w:type="dxa"/>
            <w:tcBorders>
              <w:top w:val="nil"/>
              <w:left w:val="nil"/>
              <w:bottom w:val="single" w:sz="4" w:space="0" w:color="auto"/>
              <w:right w:val="nil"/>
            </w:tcBorders>
            <w:shd w:val="clear" w:color="auto" w:fill="auto"/>
          </w:tcPr>
          <w:p w14:paraId="5FA91A3E" w14:textId="77777777" w:rsidR="00867EE1" w:rsidRPr="00F908B8" w:rsidRDefault="00867EE1" w:rsidP="002D0A1D">
            <w:pPr>
              <w:autoSpaceDE w:val="0"/>
              <w:autoSpaceDN w:val="0"/>
              <w:adjustRightInd w:val="0"/>
              <w:ind w:left="60" w:right="60"/>
              <w:jc w:val="center"/>
              <w:rPr>
                <w:rFonts w:asciiTheme="majorHAnsi" w:hAnsiTheme="majorHAnsi"/>
                <w:sz w:val="20"/>
                <w:szCs w:val="20"/>
                <w:lang w:val="id-ID"/>
              </w:rPr>
            </w:pPr>
            <w:r w:rsidRPr="00F908B8">
              <w:rPr>
                <w:rFonts w:asciiTheme="majorHAnsi" w:hAnsiTheme="majorHAnsi"/>
                <w:sz w:val="20"/>
                <w:szCs w:val="20"/>
                <w:lang w:val="id-ID"/>
              </w:rPr>
              <w:t>868.933</w:t>
            </w:r>
          </w:p>
        </w:tc>
        <w:tc>
          <w:tcPr>
            <w:tcW w:w="1025" w:type="dxa"/>
            <w:tcBorders>
              <w:top w:val="nil"/>
              <w:left w:val="nil"/>
              <w:bottom w:val="single" w:sz="4" w:space="0" w:color="auto"/>
              <w:right w:val="nil"/>
            </w:tcBorders>
            <w:shd w:val="clear" w:color="auto" w:fill="auto"/>
          </w:tcPr>
          <w:p w14:paraId="75609BFB" w14:textId="77777777" w:rsidR="00867EE1" w:rsidRPr="00F908B8" w:rsidRDefault="00867EE1" w:rsidP="002D0A1D">
            <w:pPr>
              <w:autoSpaceDE w:val="0"/>
              <w:autoSpaceDN w:val="0"/>
              <w:adjustRightInd w:val="0"/>
              <w:ind w:left="60" w:right="60"/>
              <w:jc w:val="center"/>
              <w:rPr>
                <w:rFonts w:asciiTheme="majorHAnsi" w:hAnsiTheme="majorHAnsi"/>
                <w:sz w:val="20"/>
                <w:szCs w:val="20"/>
                <w:lang w:val="id-ID"/>
              </w:rPr>
            </w:pPr>
            <w:r w:rsidRPr="00F908B8">
              <w:rPr>
                <w:rFonts w:asciiTheme="majorHAnsi" w:hAnsiTheme="majorHAnsi"/>
                <w:sz w:val="20"/>
                <w:szCs w:val="20"/>
                <w:lang w:val="id-ID"/>
              </w:rPr>
              <w:t>59</w:t>
            </w:r>
          </w:p>
        </w:tc>
        <w:tc>
          <w:tcPr>
            <w:tcW w:w="1408" w:type="dxa"/>
            <w:tcBorders>
              <w:top w:val="nil"/>
              <w:left w:val="nil"/>
              <w:bottom w:val="single" w:sz="4" w:space="0" w:color="auto"/>
              <w:right w:val="nil"/>
            </w:tcBorders>
            <w:shd w:val="clear" w:color="auto" w:fill="auto"/>
            <w:vAlign w:val="center"/>
          </w:tcPr>
          <w:p w14:paraId="164CD5C3" w14:textId="77777777" w:rsidR="00867EE1" w:rsidRPr="00F908B8" w:rsidRDefault="00867EE1" w:rsidP="002D0A1D">
            <w:pPr>
              <w:autoSpaceDE w:val="0"/>
              <w:autoSpaceDN w:val="0"/>
              <w:adjustRightInd w:val="0"/>
              <w:jc w:val="center"/>
              <w:rPr>
                <w:rFonts w:asciiTheme="majorHAnsi" w:hAnsiTheme="majorHAnsi"/>
                <w:sz w:val="20"/>
                <w:szCs w:val="20"/>
                <w:lang w:val="id-ID"/>
              </w:rPr>
            </w:pPr>
          </w:p>
        </w:tc>
        <w:tc>
          <w:tcPr>
            <w:tcW w:w="1025" w:type="dxa"/>
            <w:tcBorders>
              <w:top w:val="nil"/>
              <w:left w:val="nil"/>
              <w:bottom w:val="single" w:sz="4" w:space="0" w:color="auto"/>
              <w:right w:val="nil"/>
            </w:tcBorders>
            <w:shd w:val="clear" w:color="auto" w:fill="auto"/>
            <w:vAlign w:val="center"/>
          </w:tcPr>
          <w:p w14:paraId="1CB14AC5" w14:textId="77777777" w:rsidR="00867EE1" w:rsidRPr="00F908B8" w:rsidRDefault="00867EE1" w:rsidP="002D0A1D">
            <w:pPr>
              <w:autoSpaceDE w:val="0"/>
              <w:autoSpaceDN w:val="0"/>
              <w:adjustRightInd w:val="0"/>
              <w:jc w:val="center"/>
              <w:rPr>
                <w:rFonts w:asciiTheme="majorHAnsi" w:hAnsiTheme="majorHAnsi"/>
                <w:sz w:val="20"/>
                <w:szCs w:val="20"/>
                <w:lang w:val="id-ID"/>
              </w:rPr>
            </w:pPr>
          </w:p>
        </w:tc>
        <w:tc>
          <w:tcPr>
            <w:tcW w:w="1025" w:type="dxa"/>
            <w:tcBorders>
              <w:top w:val="nil"/>
              <w:left w:val="nil"/>
              <w:bottom w:val="single" w:sz="4" w:space="0" w:color="auto"/>
              <w:right w:val="nil"/>
            </w:tcBorders>
            <w:shd w:val="clear" w:color="auto" w:fill="auto"/>
            <w:vAlign w:val="center"/>
          </w:tcPr>
          <w:p w14:paraId="588E327E" w14:textId="77777777" w:rsidR="00867EE1" w:rsidRPr="00F908B8" w:rsidRDefault="00867EE1" w:rsidP="002D0A1D">
            <w:pPr>
              <w:autoSpaceDE w:val="0"/>
              <w:autoSpaceDN w:val="0"/>
              <w:adjustRightInd w:val="0"/>
              <w:jc w:val="center"/>
              <w:rPr>
                <w:rFonts w:asciiTheme="majorHAnsi" w:hAnsiTheme="majorHAnsi"/>
                <w:sz w:val="20"/>
                <w:szCs w:val="20"/>
                <w:lang w:val="id-ID"/>
              </w:rPr>
            </w:pPr>
          </w:p>
        </w:tc>
      </w:tr>
      <w:tr w:rsidR="0094446A" w:rsidRPr="00F908B8" w14:paraId="6C736A47" w14:textId="77777777" w:rsidTr="0094446A">
        <w:trPr>
          <w:cantSplit/>
        </w:trPr>
        <w:tc>
          <w:tcPr>
            <w:tcW w:w="7969" w:type="dxa"/>
            <w:gridSpan w:val="7"/>
            <w:tcBorders>
              <w:top w:val="nil"/>
              <w:left w:val="nil"/>
              <w:bottom w:val="nil"/>
              <w:right w:val="nil"/>
            </w:tcBorders>
            <w:shd w:val="clear" w:color="auto" w:fill="auto"/>
          </w:tcPr>
          <w:p w14:paraId="7FAB5F49" w14:textId="25495E67" w:rsidR="00867EE1" w:rsidRPr="00F908B8" w:rsidRDefault="00867EE1" w:rsidP="0094446A">
            <w:pPr>
              <w:autoSpaceDE w:val="0"/>
              <w:autoSpaceDN w:val="0"/>
              <w:adjustRightInd w:val="0"/>
              <w:ind w:left="60" w:right="60"/>
              <w:rPr>
                <w:rFonts w:asciiTheme="majorHAnsi" w:hAnsiTheme="majorHAnsi"/>
                <w:sz w:val="20"/>
                <w:szCs w:val="20"/>
              </w:rPr>
            </w:pPr>
            <w:r w:rsidRPr="00F908B8">
              <w:rPr>
                <w:rFonts w:asciiTheme="majorHAnsi" w:hAnsiTheme="majorHAnsi"/>
                <w:sz w:val="20"/>
                <w:szCs w:val="20"/>
                <w:lang w:val="id-ID"/>
              </w:rPr>
              <w:t xml:space="preserve">a. Dependent Variable: </w:t>
            </w:r>
            <w:r w:rsidR="00AF5758" w:rsidRPr="00F908B8">
              <w:rPr>
                <w:rFonts w:asciiTheme="majorHAnsi" w:hAnsiTheme="majorHAnsi"/>
                <w:sz w:val="20"/>
                <w:szCs w:val="20"/>
              </w:rPr>
              <w:t>Non-performing</w:t>
            </w:r>
            <w:r w:rsidR="008F73D4" w:rsidRPr="00F908B8">
              <w:rPr>
                <w:rFonts w:asciiTheme="majorHAnsi" w:hAnsiTheme="majorHAnsi"/>
                <w:sz w:val="20"/>
                <w:szCs w:val="20"/>
              </w:rPr>
              <w:t xml:space="preserve"> Loan</w:t>
            </w:r>
          </w:p>
        </w:tc>
      </w:tr>
      <w:tr w:rsidR="0094446A" w:rsidRPr="00F908B8" w14:paraId="664BBFD9" w14:textId="77777777" w:rsidTr="0094446A">
        <w:trPr>
          <w:cantSplit/>
          <w:trHeight w:val="50"/>
        </w:trPr>
        <w:tc>
          <w:tcPr>
            <w:tcW w:w="7969" w:type="dxa"/>
            <w:gridSpan w:val="7"/>
            <w:tcBorders>
              <w:top w:val="nil"/>
              <w:left w:val="nil"/>
              <w:bottom w:val="nil"/>
              <w:right w:val="nil"/>
            </w:tcBorders>
            <w:shd w:val="clear" w:color="auto" w:fill="auto"/>
          </w:tcPr>
          <w:p w14:paraId="22C12240" w14:textId="7C281C04" w:rsidR="00867EE1" w:rsidRPr="00F908B8" w:rsidRDefault="00867EE1" w:rsidP="0094446A">
            <w:pPr>
              <w:autoSpaceDE w:val="0"/>
              <w:autoSpaceDN w:val="0"/>
              <w:adjustRightInd w:val="0"/>
              <w:ind w:left="60" w:right="60"/>
              <w:rPr>
                <w:rFonts w:asciiTheme="majorHAnsi" w:hAnsiTheme="majorHAnsi"/>
                <w:sz w:val="20"/>
                <w:szCs w:val="20"/>
                <w:lang w:val="id-ID"/>
              </w:rPr>
            </w:pPr>
            <w:r w:rsidRPr="00F908B8">
              <w:rPr>
                <w:rFonts w:asciiTheme="majorHAnsi" w:hAnsiTheme="majorHAnsi"/>
                <w:sz w:val="20"/>
                <w:szCs w:val="20"/>
                <w:lang w:val="id-ID"/>
              </w:rPr>
              <w:t xml:space="preserve">b. Predictors: (Constant), </w:t>
            </w:r>
            <w:r w:rsidR="008F73D4" w:rsidRPr="00F908B8">
              <w:rPr>
                <w:rFonts w:asciiTheme="majorHAnsi" w:hAnsiTheme="majorHAnsi"/>
                <w:sz w:val="20"/>
                <w:szCs w:val="20"/>
                <w:lang w:val="en-ID"/>
              </w:rPr>
              <w:t>loan supervision, acceptance procedures, and loan guarantees</w:t>
            </w:r>
          </w:p>
        </w:tc>
      </w:tr>
    </w:tbl>
    <w:p w14:paraId="030BD66E" w14:textId="2093832B" w:rsidR="00867EE1" w:rsidRPr="00F908B8" w:rsidRDefault="00867EE1" w:rsidP="0094446A">
      <w:pPr>
        <w:ind w:left="720"/>
        <w:rPr>
          <w:rFonts w:asciiTheme="majorHAnsi" w:hAnsiTheme="majorHAnsi"/>
          <w:i/>
          <w:sz w:val="20"/>
          <w:szCs w:val="20"/>
          <w:lang w:val="id-ID"/>
        </w:rPr>
      </w:pPr>
    </w:p>
    <w:p w14:paraId="75B47C2B" w14:textId="77777777" w:rsidR="00835E65" w:rsidRPr="00F908B8" w:rsidRDefault="00835E65" w:rsidP="00867EE1">
      <w:pPr>
        <w:ind w:left="720"/>
        <w:jc w:val="both"/>
        <w:rPr>
          <w:rFonts w:asciiTheme="majorHAnsi" w:hAnsiTheme="majorHAnsi"/>
          <w:i/>
          <w:sz w:val="20"/>
          <w:szCs w:val="20"/>
          <w:lang w:val="id-ID"/>
        </w:rPr>
        <w:sectPr w:rsidR="00835E65" w:rsidRPr="00F908B8" w:rsidSect="00835E65">
          <w:type w:val="continuous"/>
          <w:pgSz w:w="11907" w:h="16840" w:code="9"/>
          <w:pgMar w:top="1701" w:right="1418" w:bottom="1134" w:left="1418" w:header="709" w:footer="709" w:gutter="0"/>
          <w:cols w:space="340"/>
          <w:docGrid w:linePitch="360"/>
        </w:sectPr>
      </w:pPr>
    </w:p>
    <w:p w14:paraId="56CE9469" w14:textId="77777777" w:rsidR="00835E65" w:rsidRPr="00F908B8" w:rsidRDefault="00835E65" w:rsidP="00867EE1">
      <w:pPr>
        <w:ind w:left="720"/>
        <w:jc w:val="both"/>
        <w:rPr>
          <w:rFonts w:asciiTheme="majorHAnsi" w:hAnsiTheme="majorHAnsi"/>
          <w:i/>
          <w:sz w:val="20"/>
          <w:szCs w:val="20"/>
          <w:lang w:val="id-ID"/>
        </w:rPr>
        <w:sectPr w:rsidR="00835E65" w:rsidRPr="00F908B8" w:rsidSect="00835E65">
          <w:type w:val="continuous"/>
          <w:pgSz w:w="11907" w:h="16840" w:code="9"/>
          <w:pgMar w:top="1701" w:right="1418" w:bottom="1134" w:left="1418" w:header="709" w:footer="709" w:gutter="0"/>
          <w:cols w:space="340"/>
          <w:docGrid w:linePitch="360"/>
        </w:sectPr>
      </w:pPr>
    </w:p>
    <w:p w14:paraId="4F7AC2AE" w14:textId="79EC37EC" w:rsidR="00AF4526" w:rsidRDefault="00AF4526" w:rsidP="00867EE1">
      <w:pPr>
        <w:jc w:val="both"/>
        <w:rPr>
          <w:rFonts w:asciiTheme="majorHAnsi" w:hAnsiTheme="majorHAnsi"/>
          <w:sz w:val="20"/>
          <w:szCs w:val="20"/>
          <w:lang w:val="id-ID"/>
        </w:rPr>
      </w:pPr>
      <w:r w:rsidRPr="00F908B8">
        <w:rPr>
          <w:rFonts w:asciiTheme="majorHAnsi" w:hAnsiTheme="majorHAnsi"/>
          <w:sz w:val="20"/>
          <w:szCs w:val="20"/>
          <w:lang w:val="id-ID"/>
        </w:rPr>
        <w:t xml:space="preserve">Based on the output in </w:t>
      </w:r>
      <w:r w:rsidR="00A05366" w:rsidRPr="00F908B8">
        <w:rPr>
          <w:rFonts w:asciiTheme="majorHAnsi" w:hAnsiTheme="majorHAnsi"/>
          <w:sz w:val="20"/>
          <w:szCs w:val="20"/>
          <w:lang w:val="id-ID"/>
        </w:rPr>
        <w:t>T</w:t>
      </w:r>
      <w:r w:rsidRPr="00F908B8">
        <w:rPr>
          <w:rFonts w:asciiTheme="majorHAnsi" w:hAnsiTheme="majorHAnsi"/>
          <w:sz w:val="20"/>
          <w:szCs w:val="20"/>
          <w:lang w:val="id-ID"/>
        </w:rPr>
        <w:t>able 4 above, the F</w:t>
      </w:r>
      <w:r w:rsidR="00F4020A" w:rsidRPr="00F908B8">
        <w:rPr>
          <w:rFonts w:asciiTheme="majorHAnsi" w:hAnsiTheme="majorHAnsi"/>
          <w:sz w:val="20"/>
          <w:szCs w:val="20"/>
          <w:vertAlign w:val="subscript"/>
          <w:lang w:val="id-ID"/>
        </w:rPr>
        <w:t>count</w:t>
      </w:r>
      <w:r w:rsidRPr="00F908B8">
        <w:rPr>
          <w:rFonts w:asciiTheme="majorHAnsi" w:hAnsiTheme="majorHAnsi"/>
          <w:sz w:val="20"/>
          <w:szCs w:val="20"/>
          <w:lang w:val="id-ID"/>
        </w:rPr>
        <w:t xml:space="preserve"> is </w:t>
      </w:r>
      <w:r w:rsidR="003251D0" w:rsidRPr="00F908B8">
        <w:rPr>
          <w:rFonts w:asciiTheme="majorHAnsi" w:hAnsiTheme="majorHAnsi"/>
          <w:sz w:val="20"/>
          <w:szCs w:val="20"/>
          <w:lang w:val="id-ID"/>
        </w:rPr>
        <w:t>12</w:t>
      </w:r>
      <w:r w:rsidR="003251D0" w:rsidRPr="00F908B8">
        <w:rPr>
          <w:rFonts w:asciiTheme="majorHAnsi" w:hAnsiTheme="majorHAnsi"/>
          <w:sz w:val="20"/>
          <w:szCs w:val="20"/>
        </w:rPr>
        <w:t>,</w:t>
      </w:r>
      <w:r w:rsidR="003251D0" w:rsidRPr="00F908B8">
        <w:rPr>
          <w:rFonts w:asciiTheme="majorHAnsi" w:hAnsiTheme="majorHAnsi"/>
          <w:sz w:val="20"/>
          <w:szCs w:val="20"/>
          <w:lang w:val="id-ID"/>
        </w:rPr>
        <w:t>557</w:t>
      </w:r>
      <w:r w:rsidRPr="00F908B8">
        <w:rPr>
          <w:rFonts w:asciiTheme="majorHAnsi" w:hAnsiTheme="majorHAnsi"/>
          <w:sz w:val="20"/>
          <w:szCs w:val="20"/>
          <w:lang w:val="id-ID"/>
        </w:rPr>
        <w:t>. Using a 95% confidence level, α = 5%, df = 60-3-1 = 56, the results obtained for F</w:t>
      </w:r>
      <w:r w:rsidR="00F4020A" w:rsidRPr="00F908B8">
        <w:rPr>
          <w:rFonts w:asciiTheme="majorHAnsi" w:hAnsiTheme="majorHAnsi"/>
          <w:sz w:val="20"/>
          <w:szCs w:val="20"/>
          <w:vertAlign w:val="subscript"/>
          <w:lang w:val="id-ID"/>
        </w:rPr>
        <w:t>table</w:t>
      </w:r>
      <w:r w:rsidRPr="00F908B8">
        <w:rPr>
          <w:rFonts w:asciiTheme="majorHAnsi" w:hAnsiTheme="majorHAnsi"/>
          <w:sz w:val="20"/>
          <w:szCs w:val="20"/>
          <w:lang w:val="id-ID"/>
        </w:rPr>
        <w:t xml:space="preserve"> are 2</w:t>
      </w:r>
      <w:r w:rsidR="003251D0" w:rsidRPr="00F908B8">
        <w:rPr>
          <w:rFonts w:asciiTheme="majorHAnsi" w:hAnsiTheme="majorHAnsi"/>
          <w:sz w:val="20"/>
          <w:szCs w:val="20"/>
        </w:rPr>
        <w:t>,</w:t>
      </w:r>
      <w:r w:rsidRPr="00F908B8">
        <w:rPr>
          <w:rFonts w:asciiTheme="majorHAnsi" w:hAnsiTheme="majorHAnsi"/>
          <w:sz w:val="20"/>
          <w:szCs w:val="20"/>
          <w:lang w:val="id-ID"/>
        </w:rPr>
        <w:t>0966. Because F</w:t>
      </w:r>
      <w:r w:rsidR="00F4020A" w:rsidRPr="00F908B8">
        <w:rPr>
          <w:rFonts w:asciiTheme="majorHAnsi" w:hAnsiTheme="majorHAnsi"/>
          <w:sz w:val="20"/>
          <w:szCs w:val="20"/>
          <w:vertAlign w:val="subscript"/>
          <w:lang w:val="id-ID"/>
        </w:rPr>
        <w:t>count</w:t>
      </w:r>
      <w:r w:rsidRPr="00F908B8">
        <w:rPr>
          <w:rFonts w:asciiTheme="majorHAnsi" w:hAnsiTheme="majorHAnsi"/>
          <w:sz w:val="20"/>
          <w:szCs w:val="20"/>
          <w:lang w:val="id-ID"/>
        </w:rPr>
        <w:t>&gt; F</w:t>
      </w:r>
      <w:r w:rsidR="00F4020A" w:rsidRPr="00F908B8">
        <w:rPr>
          <w:rFonts w:asciiTheme="majorHAnsi" w:hAnsiTheme="majorHAnsi"/>
          <w:sz w:val="20"/>
          <w:szCs w:val="20"/>
          <w:vertAlign w:val="subscript"/>
          <w:lang w:val="id-ID"/>
        </w:rPr>
        <w:t>table</w:t>
      </w:r>
      <w:r w:rsidRPr="00F908B8">
        <w:rPr>
          <w:rFonts w:asciiTheme="majorHAnsi" w:hAnsiTheme="majorHAnsi"/>
          <w:sz w:val="20"/>
          <w:szCs w:val="20"/>
          <w:lang w:val="id-ID"/>
        </w:rPr>
        <w:t xml:space="preserve"> (12</w:t>
      </w:r>
      <w:r w:rsidR="003251D0" w:rsidRPr="00F908B8">
        <w:rPr>
          <w:rFonts w:asciiTheme="majorHAnsi" w:hAnsiTheme="majorHAnsi"/>
          <w:sz w:val="20"/>
          <w:szCs w:val="20"/>
        </w:rPr>
        <w:t>,</w:t>
      </w:r>
      <w:r w:rsidRPr="00F908B8">
        <w:rPr>
          <w:rFonts w:asciiTheme="majorHAnsi" w:hAnsiTheme="majorHAnsi"/>
          <w:sz w:val="20"/>
          <w:szCs w:val="20"/>
          <w:lang w:val="id-ID"/>
        </w:rPr>
        <w:t>557&gt; 2</w:t>
      </w:r>
      <w:r w:rsidR="003251D0" w:rsidRPr="00F908B8">
        <w:rPr>
          <w:rFonts w:asciiTheme="majorHAnsi" w:hAnsiTheme="majorHAnsi"/>
          <w:sz w:val="20"/>
          <w:szCs w:val="20"/>
        </w:rPr>
        <w:t>,</w:t>
      </w:r>
      <w:r w:rsidRPr="00F908B8">
        <w:rPr>
          <w:rFonts w:asciiTheme="majorHAnsi" w:hAnsiTheme="majorHAnsi"/>
          <w:sz w:val="20"/>
          <w:szCs w:val="20"/>
          <w:lang w:val="id-ID"/>
        </w:rPr>
        <w:t>0966)</w:t>
      </w:r>
      <w:r w:rsidR="006F557B">
        <w:rPr>
          <w:rFonts w:asciiTheme="majorHAnsi" w:hAnsiTheme="majorHAnsi"/>
          <w:sz w:val="20"/>
          <w:szCs w:val="20"/>
          <w:lang w:val="id-ID"/>
        </w:rPr>
        <w:t>,</w:t>
      </w:r>
      <w:r w:rsidRPr="00F908B8">
        <w:rPr>
          <w:rFonts w:asciiTheme="majorHAnsi" w:hAnsiTheme="majorHAnsi"/>
          <w:sz w:val="20"/>
          <w:szCs w:val="20"/>
          <w:lang w:val="id-ID"/>
        </w:rPr>
        <w:t xml:space="preserve"> then Ho is rejected, which means </w:t>
      </w:r>
      <w:r w:rsidR="009F7624" w:rsidRPr="00F908B8">
        <w:rPr>
          <w:rFonts w:asciiTheme="majorHAnsi" w:hAnsiTheme="majorHAnsi"/>
          <w:sz w:val="20"/>
          <w:szCs w:val="20"/>
          <w:lang w:val="id-ID"/>
        </w:rPr>
        <w:t>loan</w:t>
      </w:r>
      <w:r w:rsidRPr="00F908B8">
        <w:rPr>
          <w:rFonts w:asciiTheme="majorHAnsi" w:hAnsiTheme="majorHAnsi"/>
          <w:sz w:val="20"/>
          <w:szCs w:val="20"/>
          <w:lang w:val="id-ID"/>
        </w:rPr>
        <w:t xml:space="preserve"> supervision, acceptance procedures, </w:t>
      </w:r>
      <w:r w:rsidR="00A05366" w:rsidRPr="00F908B8">
        <w:rPr>
          <w:rFonts w:asciiTheme="majorHAnsi" w:hAnsiTheme="majorHAnsi"/>
          <w:sz w:val="20"/>
          <w:szCs w:val="20"/>
          <w:lang w:val="id-ID"/>
        </w:rPr>
        <w:t xml:space="preserve">and </w:t>
      </w:r>
      <w:r w:rsidR="009F7624" w:rsidRPr="00F908B8">
        <w:rPr>
          <w:rFonts w:asciiTheme="majorHAnsi" w:hAnsiTheme="majorHAnsi"/>
          <w:sz w:val="20"/>
          <w:szCs w:val="20"/>
          <w:lang w:val="id-ID"/>
        </w:rPr>
        <w:t>loan</w:t>
      </w:r>
      <w:r w:rsidRPr="00F908B8">
        <w:rPr>
          <w:rFonts w:asciiTheme="majorHAnsi" w:hAnsiTheme="majorHAnsi"/>
          <w:sz w:val="20"/>
          <w:szCs w:val="20"/>
          <w:lang w:val="id-ID"/>
        </w:rPr>
        <w:t xml:space="preserve"> guarantees simultaneously or jointly affect the </w:t>
      </w:r>
      <w:r w:rsidR="00AF5758" w:rsidRPr="00F908B8">
        <w:rPr>
          <w:rFonts w:asciiTheme="majorHAnsi" w:hAnsiTheme="majorHAnsi"/>
          <w:sz w:val="20"/>
          <w:szCs w:val="20"/>
          <w:lang w:val="id-ID"/>
        </w:rPr>
        <w:t>non-performing</w:t>
      </w:r>
      <w:r w:rsidRPr="00F908B8">
        <w:rPr>
          <w:rFonts w:asciiTheme="majorHAnsi" w:hAnsiTheme="majorHAnsi"/>
          <w:sz w:val="20"/>
          <w:szCs w:val="20"/>
          <w:lang w:val="id-ID"/>
        </w:rPr>
        <w:t xml:space="preserve"> </w:t>
      </w:r>
      <w:r w:rsidR="009F7624" w:rsidRPr="00F908B8">
        <w:rPr>
          <w:rFonts w:asciiTheme="majorHAnsi" w:hAnsiTheme="majorHAnsi"/>
          <w:sz w:val="20"/>
          <w:szCs w:val="20"/>
          <w:lang w:val="id-ID"/>
        </w:rPr>
        <w:t>loan</w:t>
      </w:r>
      <w:r w:rsidRPr="00F908B8">
        <w:rPr>
          <w:rFonts w:asciiTheme="majorHAnsi" w:hAnsiTheme="majorHAnsi"/>
          <w:sz w:val="20"/>
          <w:szCs w:val="20"/>
          <w:lang w:val="id-ID"/>
        </w:rPr>
        <w:t xml:space="preserve"> of BRI Cengkareng Timur Unit customers.</w:t>
      </w:r>
    </w:p>
    <w:p w14:paraId="62B0A59B" w14:textId="77777777" w:rsidR="006F557B" w:rsidRDefault="006F557B" w:rsidP="00867EE1">
      <w:pPr>
        <w:jc w:val="both"/>
        <w:rPr>
          <w:rFonts w:asciiTheme="majorHAnsi" w:hAnsiTheme="majorHAnsi"/>
          <w:sz w:val="20"/>
          <w:szCs w:val="20"/>
          <w:lang w:val="id-ID"/>
        </w:rPr>
      </w:pPr>
    </w:p>
    <w:p w14:paraId="570D4334" w14:textId="1FCFA858" w:rsidR="00867EE1" w:rsidRPr="00F908B8" w:rsidRDefault="00A728F9" w:rsidP="0050785E">
      <w:pPr>
        <w:pStyle w:val="Heading2"/>
        <w:tabs>
          <w:tab w:val="left" w:pos="720"/>
        </w:tabs>
        <w:spacing w:before="0" w:beforeAutospacing="0" w:after="0" w:afterAutospacing="0" w:line="240" w:lineRule="auto"/>
        <w:jc w:val="both"/>
        <w:rPr>
          <w:rFonts w:asciiTheme="majorHAnsi" w:hAnsiTheme="majorHAnsi"/>
          <w:bCs w:val="0"/>
          <w:color w:val="000000"/>
          <w:sz w:val="20"/>
          <w:szCs w:val="20"/>
        </w:rPr>
      </w:pPr>
      <w:r w:rsidRPr="00F908B8">
        <w:rPr>
          <w:rFonts w:asciiTheme="majorHAnsi" w:hAnsiTheme="majorHAnsi"/>
          <w:bCs w:val="0"/>
          <w:color w:val="000000"/>
          <w:sz w:val="20"/>
          <w:szCs w:val="20"/>
        </w:rPr>
        <w:t>Discussion</w:t>
      </w:r>
    </w:p>
    <w:p w14:paraId="32D80180" w14:textId="1F644FF1" w:rsidR="00867EE1" w:rsidRPr="00F908B8" w:rsidRDefault="00A728F9" w:rsidP="00867EE1">
      <w:pPr>
        <w:ind w:firstLine="720"/>
        <w:jc w:val="both"/>
        <w:rPr>
          <w:rFonts w:asciiTheme="majorHAnsi" w:hAnsiTheme="majorHAnsi"/>
          <w:sz w:val="20"/>
          <w:szCs w:val="20"/>
          <w:lang w:val="id-ID"/>
        </w:rPr>
      </w:pPr>
      <w:r w:rsidRPr="00F908B8">
        <w:rPr>
          <w:rFonts w:asciiTheme="majorHAnsi" w:hAnsiTheme="majorHAnsi"/>
          <w:sz w:val="20"/>
          <w:szCs w:val="20"/>
          <w:lang w:val="id-ID"/>
        </w:rPr>
        <w:t>The results of hypothesis testing are explained as follows:</w:t>
      </w:r>
    </w:p>
    <w:p w14:paraId="274441AC" w14:textId="550BCB4C" w:rsidR="00A728F9" w:rsidRPr="00F908B8" w:rsidRDefault="00A728F9" w:rsidP="00A728F9">
      <w:pPr>
        <w:numPr>
          <w:ilvl w:val="0"/>
          <w:numId w:val="8"/>
        </w:numPr>
        <w:tabs>
          <w:tab w:val="clear" w:pos="1080"/>
        </w:tabs>
        <w:ind w:left="360" w:hanging="360"/>
        <w:jc w:val="both"/>
        <w:rPr>
          <w:rFonts w:asciiTheme="majorHAnsi" w:hAnsiTheme="majorHAnsi"/>
          <w:sz w:val="20"/>
          <w:szCs w:val="20"/>
          <w:lang w:val="id-ID"/>
        </w:rPr>
      </w:pPr>
      <w:r w:rsidRPr="00F908B8">
        <w:rPr>
          <w:rFonts w:asciiTheme="majorHAnsi" w:hAnsiTheme="majorHAnsi"/>
          <w:sz w:val="20"/>
          <w:szCs w:val="20"/>
          <w:lang w:val="id-ID"/>
        </w:rPr>
        <w:t xml:space="preserve">The </w:t>
      </w:r>
      <w:r w:rsidR="00A05366" w:rsidRPr="00F908B8">
        <w:rPr>
          <w:rFonts w:asciiTheme="majorHAnsi" w:hAnsiTheme="majorHAnsi"/>
          <w:sz w:val="20"/>
          <w:szCs w:val="20"/>
        </w:rPr>
        <w:t>E</w:t>
      </w:r>
      <w:r w:rsidRPr="00F908B8">
        <w:rPr>
          <w:rFonts w:asciiTheme="majorHAnsi" w:hAnsiTheme="majorHAnsi"/>
          <w:sz w:val="20"/>
          <w:szCs w:val="20"/>
          <w:lang w:val="id-ID"/>
        </w:rPr>
        <w:t xml:space="preserve">ffect of </w:t>
      </w:r>
      <w:r w:rsidR="009F7624" w:rsidRPr="00F908B8">
        <w:rPr>
          <w:rFonts w:asciiTheme="majorHAnsi" w:hAnsiTheme="majorHAnsi"/>
          <w:sz w:val="20"/>
          <w:szCs w:val="20"/>
          <w:lang w:val="id-ID"/>
        </w:rPr>
        <w:t>Loan</w:t>
      </w:r>
      <w:r w:rsidRPr="00F908B8">
        <w:rPr>
          <w:rFonts w:asciiTheme="majorHAnsi" w:hAnsiTheme="majorHAnsi"/>
          <w:sz w:val="20"/>
          <w:szCs w:val="20"/>
          <w:lang w:val="id-ID"/>
        </w:rPr>
        <w:t xml:space="preserve"> Supervision on </w:t>
      </w:r>
      <w:r w:rsidR="00AF5758" w:rsidRPr="00F908B8">
        <w:rPr>
          <w:rFonts w:asciiTheme="majorHAnsi" w:hAnsiTheme="majorHAnsi"/>
          <w:sz w:val="20"/>
          <w:szCs w:val="20"/>
          <w:lang w:val="id-ID"/>
        </w:rPr>
        <w:t>Non-performing</w:t>
      </w:r>
      <w:r w:rsidRPr="00F908B8">
        <w:rPr>
          <w:rFonts w:asciiTheme="majorHAnsi" w:hAnsiTheme="majorHAnsi"/>
          <w:sz w:val="20"/>
          <w:szCs w:val="20"/>
          <w:lang w:val="id-ID"/>
        </w:rPr>
        <w:t xml:space="preserve"> </w:t>
      </w:r>
      <w:r w:rsidR="009F7624" w:rsidRPr="00F908B8">
        <w:rPr>
          <w:rFonts w:asciiTheme="majorHAnsi" w:hAnsiTheme="majorHAnsi"/>
          <w:sz w:val="20"/>
          <w:szCs w:val="20"/>
          <w:lang w:val="id-ID"/>
        </w:rPr>
        <w:t>Loan</w:t>
      </w:r>
    </w:p>
    <w:p w14:paraId="6443CE0E" w14:textId="108668DF" w:rsidR="00A728F9" w:rsidRPr="00F908B8" w:rsidRDefault="00A728F9" w:rsidP="006F557B">
      <w:pPr>
        <w:ind w:firstLine="360"/>
        <w:jc w:val="both"/>
        <w:rPr>
          <w:rFonts w:asciiTheme="majorHAnsi" w:hAnsiTheme="majorHAnsi"/>
          <w:sz w:val="20"/>
          <w:szCs w:val="20"/>
          <w:lang w:val="id-ID"/>
        </w:rPr>
      </w:pPr>
      <w:r w:rsidRPr="00F908B8">
        <w:rPr>
          <w:rFonts w:asciiTheme="majorHAnsi" w:hAnsiTheme="majorHAnsi"/>
          <w:sz w:val="20"/>
          <w:szCs w:val="20"/>
          <w:lang w:val="id-ID"/>
        </w:rPr>
        <w:t xml:space="preserve">The results of testing hypothesis 1 found that the variable of </w:t>
      </w:r>
      <w:r w:rsidR="009F7624" w:rsidRPr="00F908B8">
        <w:rPr>
          <w:rFonts w:asciiTheme="majorHAnsi" w:hAnsiTheme="majorHAnsi"/>
          <w:sz w:val="20"/>
          <w:szCs w:val="20"/>
          <w:lang w:val="id-ID"/>
        </w:rPr>
        <w:t>loan</w:t>
      </w:r>
      <w:r w:rsidRPr="00F908B8">
        <w:rPr>
          <w:rFonts w:asciiTheme="majorHAnsi" w:hAnsiTheme="majorHAnsi"/>
          <w:sz w:val="20"/>
          <w:szCs w:val="20"/>
          <w:lang w:val="id-ID"/>
        </w:rPr>
        <w:t xml:space="preserve"> supervision partially </w:t>
      </w:r>
      <w:r w:rsidR="00424BEC">
        <w:rPr>
          <w:rFonts w:asciiTheme="majorHAnsi" w:hAnsiTheme="majorHAnsi"/>
          <w:sz w:val="20"/>
          <w:szCs w:val="20"/>
          <w:lang w:val="id-ID"/>
        </w:rPr>
        <w:t>significantly influences</w:t>
      </w:r>
      <w:r w:rsidRPr="00F908B8">
        <w:rPr>
          <w:rFonts w:asciiTheme="majorHAnsi" w:hAnsiTheme="majorHAnsi"/>
          <w:sz w:val="20"/>
          <w:szCs w:val="20"/>
          <w:lang w:val="id-ID"/>
        </w:rPr>
        <w:t xml:space="preserve"> </w:t>
      </w:r>
      <w:r w:rsidR="00AF5758" w:rsidRPr="00F908B8">
        <w:rPr>
          <w:rFonts w:asciiTheme="majorHAnsi" w:hAnsiTheme="majorHAnsi"/>
          <w:sz w:val="20"/>
          <w:szCs w:val="20"/>
          <w:lang w:val="id-ID"/>
        </w:rPr>
        <w:t>non-performing</w:t>
      </w:r>
      <w:r w:rsidRPr="00F908B8">
        <w:rPr>
          <w:rFonts w:asciiTheme="majorHAnsi" w:hAnsiTheme="majorHAnsi"/>
          <w:sz w:val="20"/>
          <w:szCs w:val="20"/>
          <w:lang w:val="id-ID"/>
        </w:rPr>
        <w:t xml:space="preserve"> debts.</w:t>
      </w:r>
    </w:p>
    <w:p w14:paraId="5218FC70" w14:textId="31AF6DAA" w:rsidR="00A728F9" w:rsidRPr="00F908B8" w:rsidRDefault="00A728F9" w:rsidP="00867EE1">
      <w:pPr>
        <w:numPr>
          <w:ilvl w:val="0"/>
          <w:numId w:val="8"/>
        </w:numPr>
        <w:tabs>
          <w:tab w:val="clear" w:pos="1080"/>
        </w:tabs>
        <w:ind w:left="360" w:hanging="360"/>
        <w:jc w:val="both"/>
        <w:rPr>
          <w:rFonts w:asciiTheme="majorHAnsi" w:hAnsiTheme="majorHAnsi"/>
          <w:sz w:val="20"/>
          <w:szCs w:val="20"/>
          <w:lang w:val="id-ID"/>
        </w:rPr>
      </w:pPr>
      <w:r w:rsidRPr="00F908B8">
        <w:rPr>
          <w:rFonts w:asciiTheme="majorHAnsi" w:hAnsiTheme="majorHAnsi"/>
          <w:sz w:val="20"/>
          <w:szCs w:val="20"/>
        </w:rPr>
        <w:lastRenderedPageBreak/>
        <w:t>The e</w:t>
      </w:r>
      <w:r w:rsidRPr="00F908B8">
        <w:rPr>
          <w:rFonts w:asciiTheme="majorHAnsi" w:hAnsiTheme="majorHAnsi"/>
          <w:sz w:val="20"/>
          <w:szCs w:val="20"/>
          <w:lang w:val="id-ID"/>
        </w:rPr>
        <w:t xml:space="preserve">ffect of acceptance procedures on </w:t>
      </w:r>
      <w:r w:rsidR="00AF5758" w:rsidRPr="00F908B8">
        <w:rPr>
          <w:rFonts w:asciiTheme="majorHAnsi" w:hAnsiTheme="majorHAnsi"/>
          <w:sz w:val="20"/>
          <w:szCs w:val="20"/>
          <w:lang w:val="id-ID"/>
        </w:rPr>
        <w:t>non-performing</w:t>
      </w:r>
      <w:r w:rsidRPr="00F908B8">
        <w:rPr>
          <w:rFonts w:asciiTheme="majorHAnsi" w:hAnsiTheme="majorHAnsi"/>
          <w:sz w:val="20"/>
          <w:szCs w:val="20"/>
          <w:lang w:val="id-ID"/>
        </w:rPr>
        <w:t xml:space="preserve"> loans</w:t>
      </w:r>
    </w:p>
    <w:p w14:paraId="709ECE83" w14:textId="7F0538DE" w:rsidR="00A728F9" w:rsidRPr="00F908B8" w:rsidRDefault="00A728F9" w:rsidP="006F557B">
      <w:pPr>
        <w:ind w:firstLine="360"/>
        <w:jc w:val="both"/>
        <w:rPr>
          <w:rFonts w:asciiTheme="majorHAnsi" w:hAnsiTheme="majorHAnsi"/>
          <w:sz w:val="20"/>
          <w:szCs w:val="20"/>
          <w:lang w:val="id-ID"/>
        </w:rPr>
      </w:pPr>
      <w:r w:rsidRPr="00F908B8">
        <w:rPr>
          <w:rFonts w:asciiTheme="majorHAnsi" w:hAnsiTheme="majorHAnsi"/>
          <w:sz w:val="20"/>
          <w:szCs w:val="20"/>
          <w:lang w:val="id-ID"/>
        </w:rPr>
        <w:t xml:space="preserve">The results of testing hypothesis 2 found that the acceptance procedure variable partially had a significant effect on </w:t>
      </w:r>
      <w:r w:rsidR="00AF5758" w:rsidRPr="00F908B8">
        <w:rPr>
          <w:rFonts w:asciiTheme="majorHAnsi" w:hAnsiTheme="majorHAnsi"/>
          <w:sz w:val="20"/>
          <w:szCs w:val="20"/>
          <w:lang w:val="id-ID"/>
        </w:rPr>
        <w:t>non-performing</w:t>
      </w:r>
      <w:r w:rsidRPr="00F908B8">
        <w:rPr>
          <w:rFonts w:asciiTheme="majorHAnsi" w:hAnsiTheme="majorHAnsi"/>
          <w:sz w:val="20"/>
          <w:szCs w:val="20"/>
          <w:lang w:val="id-ID"/>
        </w:rPr>
        <w:t xml:space="preserve"> </w:t>
      </w:r>
      <w:r w:rsidR="003251D0" w:rsidRPr="00F908B8">
        <w:rPr>
          <w:rFonts w:asciiTheme="majorHAnsi" w:hAnsiTheme="majorHAnsi"/>
          <w:sz w:val="20"/>
          <w:szCs w:val="20"/>
          <w:lang w:val="id-ID"/>
        </w:rPr>
        <w:t>loans</w:t>
      </w:r>
      <w:r w:rsidRPr="00F908B8">
        <w:rPr>
          <w:rFonts w:asciiTheme="majorHAnsi" w:hAnsiTheme="majorHAnsi"/>
          <w:sz w:val="20"/>
          <w:szCs w:val="20"/>
          <w:lang w:val="id-ID"/>
        </w:rPr>
        <w:t>.</w:t>
      </w:r>
    </w:p>
    <w:p w14:paraId="574AB6EB" w14:textId="3426A428" w:rsidR="00A728F9" w:rsidRPr="00F908B8" w:rsidRDefault="00A728F9" w:rsidP="00867EE1">
      <w:pPr>
        <w:numPr>
          <w:ilvl w:val="0"/>
          <w:numId w:val="8"/>
        </w:numPr>
        <w:tabs>
          <w:tab w:val="clear" w:pos="1080"/>
        </w:tabs>
        <w:ind w:left="360" w:hanging="360"/>
        <w:jc w:val="both"/>
        <w:rPr>
          <w:rFonts w:asciiTheme="majorHAnsi" w:hAnsiTheme="majorHAnsi"/>
          <w:sz w:val="20"/>
          <w:szCs w:val="20"/>
          <w:lang w:val="id-ID"/>
        </w:rPr>
      </w:pPr>
      <w:r w:rsidRPr="00F908B8">
        <w:rPr>
          <w:rFonts w:asciiTheme="majorHAnsi" w:hAnsiTheme="majorHAnsi"/>
          <w:sz w:val="20"/>
          <w:szCs w:val="20"/>
        </w:rPr>
        <w:t>The e</w:t>
      </w:r>
      <w:r w:rsidRPr="00F908B8">
        <w:rPr>
          <w:rFonts w:asciiTheme="majorHAnsi" w:hAnsiTheme="majorHAnsi"/>
          <w:sz w:val="20"/>
          <w:szCs w:val="20"/>
          <w:lang w:val="id-ID"/>
        </w:rPr>
        <w:t xml:space="preserve">ffect of </w:t>
      </w:r>
      <w:r w:rsidR="009F7624" w:rsidRPr="00F908B8">
        <w:rPr>
          <w:rFonts w:asciiTheme="majorHAnsi" w:hAnsiTheme="majorHAnsi"/>
          <w:sz w:val="20"/>
          <w:szCs w:val="20"/>
          <w:lang w:val="id-ID"/>
        </w:rPr>
        <w:t>loan</w:t>
      </w:r>
      <w:r w:rsidRPr="00F908B8">
        <w:rPr>
          <w:rFonts w:asciiTheme="majorHAnsi" w:hAnsiTheme="majorHAnsi"/>
          <w:sz w:val="20"/>
          <w:szCs w:val="20"/>
          <w:lang w:val="id-ID"/>
        </w:rPr>
        <w:t xml:space="preserve"> guarantees on </w:t>
      </w:r>
      <w:r w:rsidR="00AF5758" w:rsidRPr="00F908B8">
        <w:rPr>
          <w:rFonts w:asciiTheme="majorHAnsi" w:hAnsiTheme="majorHAnsi"/>
          <w:sz w:val="20"/>
          <w:szCs w:val="20"/>
          <w:lang w:val="id-ID"/>
        </w:rPr>
        <w:t>non-performing</w:t>
      </w:r>
      <w:r w:rsidRPr="00F908B8">
        <w:rPr>
          <w:rFonts w:asciiTheme="majorHAnsi" w:hAnsiTheme="majorHAnsi"/>
          <w:sz w:val="20"/>
          <w:szCs w:val="20"/>
          <w:lang w:val="id-ID"/>
        </w:rPr>
        <w:t xml:space="preserve"> </w:t>
      </w:r>
      <w:r w:rsidR="009F7624" w:rsidRPr="00F908B8">
        <w:rPr>
          <w:rFonts w:asciiTheme="majorHAnsi" w:hAnsiTheme="majorHAnsi"/>
          <w:sz w:val="20"/>
          <w:szCs w:val="20"/>
          <w:lang w:val="id-ID"/>
        </w:rPr>
        <w:t>loan</w:t>
      </w:r>
    </w:p>
    <w:p w14:paraId="11F7AC28" w14:textId="10718114" w:rsidR="00A728F9" w:rsidRPr="00F908B8" w:rsidRDefault="00A728F9" w:rsidP="006F557B">
      <w:pPr>
        <w:ind w:firstLine="360"/>
        <w:jc w:val="both"/>
        <w:rPr>
          <w:rFonts w:asciiTheme="majorHAnsi" w:hAnsiTheme="majorHAnsi"/>
          <w:sz w:val="20"/>
          <w:szCs w:val="20"/>
          <w:lang w:val="id-ID"/>
        </w:rPr>
      </w:pPr>
      <w:r w:rsidRPr="00F908B8">
        <w:rPr>
          <w:rFonts w:asciiTheme="majorHAnsi" w:hAnsiTheme="majorHAnsi"/>
          <w:sz w:val="20"/>
          <w:szCs w:val="20"/>
          <w:lang w:val="id-ID"/>
        </w:rPr>
        <w:t xml:space="preserve">The results of hypothesis 3 testing found that the </w:t>
      </w:r>
      <w:r w:rsidR="009F7624" w:rsidRPr="00F908B8">
        <w:rPr>
          <w:rFonts w:asciiTheme="majorHAnsi" w:hAnsiTheme="majorHAnsi"/>
          <w:sz w:val="20"/>
          <w:szCs w:val="20"/>
          <w:lang w:val="id-ID"/>
        </w:rPr>
        <w:t>loan</w:t>
      </w:r>
      <w:r w:rsidRPr="00F908B8">
        <w:rPr>
          <w:rFonts w:asciiTheme="majorHAnsi" w:hAnsiTheme="majorHAnsi"/>
          <w:sz w:val="20"/>
          <w:szCs w:val="20"/>
          <w:lang w:val="id-ID"/>
        </w:rPr>
        <w:t xml:space="preserve"> guarantee variable partially has a significant effect on </w:t>
      </w:r>
      <w:r w:rsidR="00AF5758" w:rsidRPr="00F908B8">
        <w:rPr>
          <w:rFonts w:asciiTheme="majorHAnsi" w:hAnsiTheme="majorHAnsi"/>
          <w:sz w:val="20"/>
          <w:szCs w:val="20"/>
          <w:lang w:val="id-ID"/>
        </w:rPr>
        <w:t>non-performing</w:t>
      </w:r>
      <w:r w:rsidRPr="00F908B8">
        <w:rPr>
          <w:rFonts w:asciiTheme="majorHAnsi" w:hAnsiTheme="majorHAnsi"/>
          <w:sz w:val="20"/>
          <w:szCs w:val="20"/>
          <w:lang w:val="id-ID"/>
        </w:rPr>
        <w:t xml:space="preserve"> loans.</w:t>
      </w:r>
    </w:p>
    <w:p w14:paraId="1134D82C" w14:textId="77777777" w:rsidR="0050785E" w:rsidRDefault="0050785E" w:rsidP="0050785E">
      <w:pPr>
        <w:ind w:firstLine="360"/>
        <w:jc w:val="both"/>
        <w:rPr>
          <w:rFonts w:asciiTheme="majorHAnsi" w:hAnsiTheme="majorHAnsi"/>
          <w:sz w:val="20"/>
          <w:szCs w:val="20"/>
          <w:lang w:val="id-ID"/>
        </w:rPr>
      </w:pPr>
    </w:p>
    <w:p w14:paraId="097EB0CE" w14:textId="65650E6D" w:rsidR="00E42CE0" w:rsidRPr="00F908B8" w:rsidRDefault="00E42CE0" w:rsidP="0050785E">
      <w:pPr>
        <w:ind w:firstLine="360"/>
        <w:jc w:val="both"/>
        <w:rPr>
          <w:rFonts w:asciiTheme="majorHAnsi" w:hAnsiTheme="majorHAnsi"/>
          <w:sz w:val="20"/>
          <w:szCs w:val="20"/>
          <w:lang w:val="id-ID"/>
        </w:rPr>
      </w:pPr>
      <w:r w:rsidRPr="00F908B8">
        <w:rPr>
          <w:rFonts w:asciiTheme="majorHAnsi" w:hAnsiTheme="majorHAnsi"/>
          <w:sz w:val="20"/>
          <w:szCs w:val="20"/>
          <w:lang w:val="id-ID"/>
        </w:rPr>
        <w:t>Then the results of the F test show</w:t>
      </w:r>
      <w:r w:rsidR="00A05366" w:rsidRPr="00F908B8">
        <w:rPr>
          <w:rFonts w:asciiTheme="majorHAnsi" w:hAnsiTheme="majorHAnsi"/>
          <w:sz w:val="20"/>
          <w:szCs w:val="20"/>
          <w:lang w:val="id-ID"/>
        </w:rPr>
        <w:t>ed</w:t>
      </w:r>
      <w:r w:rsidRPr="00F908B8">
        <w:rPr>
          <w:rFonts w:asciiTheme="majorHAnsi" w:hAnsiTheme="majorHAnsi"/>
          <w:sz w:val="20"/>
          <w:szCs w:val="20"/>
          <w:lang w:val="id-ID"/>
        </w:rPr>
        <w:t xml:space="preserve"> that the simultaneous influence of all independent variables (</w:t>
      </w:r>
      <w:r w:rsidR="00BB16F9" w:rsidRPr="00F908B8">
        <w:rPr>
          <w:rFonts w:asciiTheme="majorHAnsi" w:hAnsiTheme="majorHAnsi"/>
          <w:sz w:val="20"/>
          <w:szCs w:val="20"/>
          <w:lang w:val="id-ID"/>
        </w:rPr>
        <w:t>loan supervision</w:t>
      </w:r>
      <w:r w:rsidRPr="00F908B8">
        <w:rPr>
          <w:rFonts w:asciiTheme="majorHAnsi" w:hAnsiTheme="majorHAnsi"/>
          <w:sz w:val="20"/>
          <w:szCs w:val="20"/>
          <w:lang w:val="id-ID"/>
        </w:rPr>
        <w:t>, acceptance procedures</w:t>
      </w:r>
      <w:r w:rsidR="00AF4526" w:rsidRPr="00F908B8">
        <w:rPr>
          <w:rFonts w:asciiTheme="majorHAnsi" w:hAnsiTheme="majorHAnsi"/>
          <w:sz w:val="20"/>
          <w:szCs w:val="20"/>
        </w:rPr>
        <w:t xml:space="preserve">, </w:t>
      </w:r>
      <w:r w:rsidR="009F7624" w:rsidRPr="00F908B8">
        <w:rPr>
          <w:rFonts w:asciiTheme="majorHAnsi" w:hAnsiTheme="majorHAnsi"/>
          <w:sz w:val="20"/>
          <w:szCs w:val="20"/>
        </w:rPr>
        <w:t>loan</w:t>
      </w:r>
      <w:r w:rsidR="00AF4526" w:rsidRPr="00F908B8">
        <w:rPr>
          <w:rFonts w:asciiTheme="majorHAnsi" w:hAnsiTheme="majorHAnsi"/>
          <w:sz w:val="20"/>
          <w:szCs w:val="20"/>
        </w:rPr>
        <w:t xml:space="preserve"> guarantees</w:t>
      </w:r>
      <w:r w:rsidRPr="00F908B8">
        <w:rPr>
          <w:rFonts w:asciiTheme="majorHAnsi" w:hAnsiTheme="majorHAnsi"/>
          <w:sz w:val="20"/>
          <w:szCs w:val="20"/>
          <w:lang w:val="id-ID"/>
        </w:rPr>
        <w:t xml:space="preserve">) on </w:t>
      </w:r>
      <w:r w:rsidR="00AF5758" w:rsidRPr="00F908B8">
        <w:rPr>
          <w:rFonts w:asciiTheme="majorHAnsi" w:hAnsiTheme="majorHAnsi"/>
          <w:sz w:val="20"/>
          <w:szCs w:val="20"/>
          <w:lang w:val="id-ID"/>
        </w:rPr>
        <w:t>non-performing</w:t>
      </w:r>
      <w:r w:rsidRPr="00F908B8">
        <w:rPr>
          <w:rFonts w:asciiTheme="majorHAnsi" w:hAnsiTheme="majorHAnsi"/>
          <w:sz w:val="20"/>
          <w:szCs w:val="20"/>
          <w:lang w:val="id-ID"/>
        </w:rPr>
        <w:t xml:space="preserve"> </w:t>
      </w:r>
      <w:r w:rsidR="009F7624" w:rsidRPr="00F908B8">
        <w:rPr>
          <w:rFonts w:asciiTheme="majorHAnsi" w:hAnsiTheme="majorHAnsi"/>
          <w:sz w:val="20"/>
          <w:szCs w:val="20"/>
          <w:lang w:val="id-ID"/>
        </w:rPr>
        <w:t>loan</w:t>
      </w:r>
      <w:r w:rsidRPr="00F908B8">
        <w:rPr>
          <w:rFonts w:asciiTheme="majorHAnsi" w:hAnsiTheme="majorHAnsi"/>
          <w:sz w:val="20"/>
          <w:szCs w:val="20"/>
          <w:lang w:val="id-ID"/>
        </w:rPr>
        <w:t xml:space="preserve"> results </w:t>
      </w:r>
      <w:r w:rsidR="00A05366" w:rsidRPr="00F908B8">
        <w:rPr>
          <w:rFonts w:asciiTheme="majorHAnsi" w:hAnsiTheme="majorHAnsi"/>
          <w:sz w:val="20"/>
          <w:szCs w:val="20"/>
          <w:lang w:val="id-ID"/>
        </w:rPr>
        <w:t>is</w:t>
      </w:r>
      <w:r w:rsidRPr="00F908B8">
        <w:rPr>
          <w:rFonts w:asciiTheme="majorHAnsi" w:hAnsiTheme="majorHAnsi"/>
          <w:sz w:val="20"/>
          <w:szCs w:val="20"/>
          <w:lang w:val="id-ID"/>
        </w:rPr>
        <w:t xml:space="preserve"> significant. This is shown from the calculated F value of </w:t>
      </w:r>
      <w:r w:rsidR="003251D0" w:rsidRPr="00F908B8">
        <w:rPr>
          <w:rFonts w:asciiTheme="majorHAnsi" w:hAnsiTheme="majorHAnsi"/>
          <w:sz w:val="20"/>
          <w:szCs w:val="20"/>
          <w:lang w:val="id-ID"/>
        </w:rPr>
        <w:t>12</w:t>
      </w:r>
      <w:r w:rsidR="003251D0" w:rsidRPr="00F908B8">
        <w:rPr>
          <w:rFonts w:asciiTheme="majorHAnsi" w:hAnsiTheme="majorHAnsi"/>
          <w:sz w:val="20"/>
          <w:szCs w:val="20"/>
        </w:rPr>
        <w:t>,</w:t>
      </w:r>
      <w:r w:rsidR="003251D0" w:rsidRPr="00F908B8">
        <w:rPr>
          <w:rFonts w:asciiTheme="majorHAnsi" w:hAnsiTheme="majorHAnsi"/>
          <w:sz w:val="20"/>
          <w:szCs w:val="20"/>
          <w:lang w:val="id-ID"/>
        </w:rPr>
        <w:t>557</w:t>
      </w:r>
      <w:r w:rsidR="00A05366" w:rsidRPr="00F908B8">
        <w:rPr>
          <w:rFonts w:asciiTheme="majorHAnsi" w:hAnsiTheme="majorHAnsi"/>
          <w:sz w:val="20"/>
          <w:szCs w:val="20"/>
          <w:lang w:val="id-ID"/>
        </w:rPr>
        <w:t xml:space="preserve"> </w:t>
      </w:r>
      <w:r w:rsidRPr="00F908B8">
        <w:rPr>
          <w:rFonts w:asciiTheme="majorHAnsi" w:hAnsiTheme="majorHAnsi"/>
          <w:sz w:val="20"/>
          <w:szCs w:val="20"/>
          <w:lang w:val="id-ID"/>
        </w:rPr>
        <w:t>with a significance level 0.000 (less than 0.05).</w:t>
      </w:r>
    </w:p>
    <w:p w14:paraId="3F00FD88" w14:textId="385154D2" w:rsidR="00707CD1" w:rsidRPr="00F908B8" w:rsidRDefault="00E42CE0" w:rsidP="0050785E">
      <w:pPr>
        <w:ind w:firstLine="720"/>
        <w:jc w:val="both"/>
        <w:rPr>
          <w:rFonts w:asciiTheme="majorHAnsi" w:hAnsiTheme="majorHAnsi"/>
          <w:sz w:val="20"/>
          <w:szCs w:val="20"/>
        </w:rPr>
      </w:pPr>
      <w:r w:rsidRPr="00F908B8">
        <w:rPr>
          <w:rFonts w:asciiTheme="majorHAnsi" w:hAnsiTheme="majorHAnsi"/>
          <w:sz w:val="20"/>
          <w:szCs w:val="20"/>
          <w:lang w:val="id-ID"/>
        </w:rPr>
        <w:t>Meanwhile, from the results of the calculation of the Determination Coefficient, it can be concluded that the independent variables in this study have an Adjusted R Square of 0.467 or 46.7%</w:t>
      </w:r>
      <w:r w:rsidR="00424BEC">
        <w:rPr>
          <w:rFonts w:asciiTheme="majorHAnsi" w:hAnsiTheme="majorHAnsi"/>
          <w:sz w:val="20"/>
          <w:szCs w:val="20"/>
          <w:lang w:val="id-ID"/>
        </w:rPr>
        <w:t>. T</w:t>
      </w:r>
      <w:r w:rsidRPr="00F908B8">
        <w:rPr>
          <w:rFonts w:asciiTheme="majorHAnsi" w:hAnsiTheme="majorHAnsi"/>
          <w:sz w:val="20"/>
          <w:szCs w:val="20"/>
          <w:lang w:val="id-ID"/>
        </w:rPr>
        <w:t xml:space="preserve">his indicates that the percentage of contributions to the influence of the independent variables, namely </w:t>
      </w:r>
      <w:r w:rsidR="009F7624" w:rsidRPr="00F908B8">
        <w:rPr>
          <w:rFonts w:asciiTheme="majorHAnsi" w:hAnsiTheme="majorHAnsi"/>
          <w:sz w:val="20"/>
          <w:szCs w:val="20"/>
          <w:lang w:val="id-ID"/>
        </w:rPr>
        <w:t>loan</w:t>
      </w:r>
      <w:r w:rsidRPr="00F908B8">
        <w:rPr>
          <w:rFonts w:asciiTheme="majorHAnsi" w:hAnsiTheme="majorHAnsi"/>
          <w:sz w:val="20"/>
          <w:szCs w:val="20"/>
          <w:lang w:val="id-ID"/>
        </w:rPr>
        <w:t xml:space="preserve"> supervision, acceptance procedures, </w:t>
      </w:r>
      <w:r w:rsidR="00424BEC">
        <w:rPr>
          <w:rFonts w:asciiTheme="majorHAnsi" w:hAnsiTheme="majorHAnsi"/>
          <w:sz w:val="20"/>
          <w:szCs w:val="20"/>
          <w:lang w:val="id-ID"/>
        </w:rPr>
        <w:t xml:space="preserve">and </w:t>
      </w:r>
      <w:r w:rsidR="009F7624" w:rsidRPr="00F908B8">
        <w:rPr>
          <w:rFonts w:asciiTheme="majorHAnsi" w:hAnsiTheme="majorHAnsi"/>
          <w:sz w:val="20"/>
          <w:szCs w:val="20"/>
          <w:lang w:val="id-ID"/>
        </w:rPr>
        <w:t>loan</w:t>
      </w:r>
      <w:r w:rsidRPr="00F908B8">
        <w:rPr>
          <w:rFonts w:asciiTheme="majorHAnsi" w:hAnsiTheme="majorHAnsi"/>
          <w:sz w:val="20"/>
          <w:szCs w:val="20"/>
          <w:lang w:val="id-ID"/>
        </w:rPr>
        <w:t xml:space="preserve"> guarantees</w:t>
      </w:r>
      <w:r w:rsidR="00424BEC">
        <w:rPr>
          <w:rFonts w:asciiTheme="majorHAnsi" w:hAnsiTheme="majorHAnsi"/>
          <w:sz w:val="20"/>
          <w:szCs w:val="20"/>
          <w:lang w:val="id-ID"/>
        </w:rPr>
        <w:t>,</w:t>
      </w:r>
      <w:r w:rsidRPr="00F908B8">
        <w:rPr>
          <w:rFonts w:asciiTheme="majorHAnsi" w:hAnsiTheme="majorHAnsi"/>
          <w:sz w:val="20"/>
          <w:szCs w:val="20"/>
          <w:lang w:val="id-ID"/>
        </w:rPr>
        <w:t xml:space="preserve"> can </w:t>
      </w:r>
      <w:r w:rsidR="00424BEC">
        <w:rPr>
          <w:rFonts w:asciiTheme="majorHAnsi" w:hAnsiTheme="majorHAnsi"/>
          <w:sz w:val="20"/>
          <w:szCs w:val="20"/>
          <w:lang w:val="id-ID"/>
        </w:rPr>
        <w:t>contribute</w:t>
      </w:r>
      <w:r w:rsidRPr="00F908B8">
        <w:rPr>
          <w:rFonts w:asciiTheme="majorHAnsi" w:hAnsiTheme="majorHAnsi"/>
          <w:sz w:val="20"/>
          <w:szCs w:val="20"/>
          <w:lang w:val="id-ID"/>
        </w:rPr>
        <w:t xml:space="preserve"> 46.7% to the </w:t>
      </w:r>
      <w:r w:rsidR="00AF5758" w:rsidRPr="00F908B8">
        <w:rPr>
          <w:rFonts w:asciiTheme="majorHAnsi" w:hAnsiTheme="majorHAnsi"/>
          <w:sz w:val="20"/>
          <w:szCs w:val="20"/>
          <w:lang w:val="id-ID"/>
        </w:rPr>
        <w:t>non-performing</w:t>
      </w:r>
      <w:r w:rsidRPr="00F908B8">
        <w:rPr>
          <w:rFonts w:asciiTheme="majorHAnsi" w:hAnsiTheme="majorHAnsi"/>
          <w:sz w:val="20"/>
          <w:szCs w:val="20"/>
          <w:lang w:val="id-ID"/>
        </w:rPr>
        <w:t xml:space="preserve"> </w:t>
      </w:r>
      <w:r w:rsidR="009F7624" w:rsidRPr="00F908B8">
        <w:rPr>
          <w:rFonts w:asciiTheme="majorHAnsi" w:hAnsiTheme="majorHAnsi"/>
          <w:sz w:val="20"/>
          <w:szCs w:val="20"/>
          <w:lang w:val="id-ID"/>
        </w:rPr>
        <w:t>loan</w:t>
      </w:r>
      <w:r w:rsidRPr="00F908B8">
        <w:rPr>
          <w:rFonts w:asciiTheme="majorHAnsi" w:hAnsiTheme="majorHAnsi"/>
          <w:sz w:val="20"/>
          <w:szCs w:val="20"/>
          <w:lang w:val="id-ID"/>
        </w:rPr>
        <w:t xml:space="preserve"> variable. </w:t>
      </w:r>
      <w:r w:rsidR="00E952E4" w:rsidRPr="00F908B8">
        <w:rPr>
          <w:rFonts w:asciiTheme="majorHAnsi" w:hAnsiTheme="majorHAnsi"/>
          <w:sz w:val="20"/>
          <w:szCs w:val="20"/>
        </w:rPr>
        <w:t>These results provide other factors specific to essential aspects of the lending process to customers, thereby expanding the internal factors in previous research that affect problem loans.</w:t>
      </w:r>
    </w:p>
    <w:p w14:paraId="495D2498" w14:textId="77777777" w:rsidR="009F3146" w:rsidRPr="00F908B8" w:rsidRDefault="009F3146" w:rsidP="00E42CE0">
      <w:pPr>
        <w:jc w:val="both"/>
        <w:rPr>
          <w:rFonts w:asciiTheme="majorHAnsi" w:hAnsiTheme="majorHAnsi"/>
          <w:sz w:val="20"/>
          <w:szCs w:val="20"/>
        </w:rPr>
      </w:pPr>
    </w:p>
    <w:p w14:paraId="63B21A48" w14:textId="77777777" w:rsidR="00BC2054" w:rsidRPr="00F908B8" w:rsidRDefault="00806EC7" w:rsidP="001673B1">
      <w:pPr>
        <w:jc w:val="center"/>
        <w:rPr>
          <w:rFonts w:asciiTheme="majorHAnsi" w:hAnsiTheme="majorHAnsi"/>
          <w:b/>
          <w:caps/>
          <w:sz w:val="20"/>
          <w:szCs w:val="20"/>
          <w:lang w:val="id-ID"/>
        </w:rPr>
      </w:pPr>
      <w:r w:rsidRPr="00F908B8">
        <w:rPr>
          <w:rFonts w:asciiTheme="majorHAnsi" w:hAnsiTheme="majorHAnsi"/>
          <w:b/>
          <w:caps/>
          <w:sz w:val="20"/>
          <w:szCs w:val="20"/>
          <w:lang w:val="id-ID"/>
        </w:rPr>
        <w:t>CONCLUSIONS AND SUGGESTIONS</w:t>
      </w:r>
    </w:p>
    <w:p w14:paraId="42A73B3C" w14:textId="77777777" w:rsidR="00EA7D4E" w:rsidRPr="00F908B8" w:rsidRDefault="00EA7D4E" w:rsidP="00BC2054">
      <w:pPr>
        <w:jc w:val="both"/>
        <w:rPr>
          <w:rFonts w:asciiTheme="majorHAnsi" w:hAnsiTheme="majorHAnsi"/>
          <w:b/>
          <w:caps/>
          <w:sz w:val="20"/>
          <w:szCs w:val="20"/>
          <w:lang w:val="id-ID"/>
        </w:rPr>
      </w:pPr>
    </w:p>
    <w:p w14:paraId="24984909" w14:textId="77777777" w:rsidR="00806EC7" w:rsidRPr="00F908B8" w:rsidRDefault="00806EC7" w:rsidP="00806EC7">
      <w:pPr>
        <w:jc w:val="both"/>
        <w:rPr>
          <w:rFonts w:asciiTheme="majorHAnsi" w:hAnsiTheme="majorHAnsi"/>
          <w:b/>
          <w:sz w:val="20"/>
          <w:szCs w:val="20"/>
          <w:lang w:val="id-ID"/>
        </w:rPr>
      </w:pPr>
      <w:r w:rsidRPr="00F908B8">
        <w:rPr>
          <w:rFonts w:asciiTheme="majorHAnsi" w:hAnsiTheme="majorHAnsi"/>
          <w:b/>
          <w:sz w:val="20"/>
          <w:szCs w:val="20"/>
          <w:lang w:val="id-ID"/>
        </w:rPr>
        <w:t>Conclusion</w:t>
      </w:r>
    </w:p>
    <w:p w14:paraId="582AF351" w14:textId="5140BC70" w:rsidR="00D7312D" w:rsidRPr="00F908B8" w:rsidRDefault="00892BBE" w:rsidP="00B15827">
      <w:pPr>
        <w:ind w:firstLine="720"/>
        <w:jc w:val="both"/>
        <w:rPr>
          <w:rFonts w:asciiTheme="majorHAnsi" w:hAnsiTheme="majorHAnsi"/>
          <w:sz w:val="20"/>
          <w:szCs w:val="20"/>
          <w:lang w:val="id-ID"/>
        </w:rPr>
      </w:pPr>
      <w:r w:rsidRPr="00F908B8">
        <w:rPr>
          <w:rFonts w:asciiTheme="majorHAnsi" w:hAnsiTheme="majorHAnsi"/>
          <w:sz w:val="20"/>
          <w:szCs w:val="20"/>
          <w:lang w:val="id-ID"/>
        </w:rPr>
        <w:t xml:space="preserve">Based on the analysis of the effect of </w:t>
      </w:r>
      <w:r w:rsidR="009F7624" w:rsidRPr="00F908B8">
        <w:rPr>
          <w:rFonts w:asciiTheme="majorHAnsi" w:hAnsiTheme="majorHAnsi"/>
          <w:sz w:val="20"/>
          <w:szCs w:val="20"/>
          <w:lang w:val="id-ID"/>
        </w:rPr>
        <w:t>loan</w:t>
      </w:r>
      <w:r w:rsidRPr="00F908B8">
        <w:rPr>
          <w:rFonts w:asciiTheme="majorHAnsi" w:hAnsiTheme="majorHAnsi"/>
          <w:sz w:val="20"/>
          <w:szCs w:val="20"/>
          <w:lang w:val="id-ID"/>
        </w:rPr>
        <w:t xml:space="preserve"> supervision, acceptance procedures, and </w:t>
      </w:r>
      <w:r w:rsidR="009F7624" w:rsidRPr="00F908B8">
        <w:rPr>
          <w:rFonts w:asciiTheme="majorHAnsi" w:hAnsiTheme="majorHAnsi"/>
          <w:sz w:val="20"/>
          <w:szCs w:val="20"/>
          <w:lang w:val="id-ID"/>
        </w:rPr>
        <w:t>loan</w:t>
      </w:r>
      <w:r w:rsidRPr="00F908B8">
        <w:rPr>
          <w:rFonts w:asciiTheme="majorHAnsi" w:hAnsiTheme="majorHAnsi"/>
          <w:sz w:val="20"/>
          <w:szCs w:val="20"/>
          <w:lang w:val="id-ID"/>
        </w:rPr>
        <w:t xml:space="preserve"> guarantees on </w:t>
      </w:r>
      <w:r w:rsidR="009F7624" w:rsidRPr="00F908B8">
        <w:rPr>
          <w:rFonts w:asciiTheme="majorHAnsi" w:hAnsiTheme="majorHAnsi"/>
          <w:sz w:val="20"/>
          <w:szCs w:val="20"/>
          <w:lang w:val="id-ID"/>
        </w:rPr>
        <w:t>loan</w:t>
      </w:r>
      <w:r w:rsidR="00424BEC">
        <w:rPr>
          <w:rFonts w:asciiTheme="majorHAnsi" w:hAnsiTheme="majorHAnsi"/>
          <w:sz w:val="20"/>
          <w:szCs w:val="20"/>
          <w:lang w:val="id-ID"/>
        </w:rPr>
        <w:t>s</w:t>
      </w:r>
      <w:r w:rsidRPr="00F908B8">
        <w:rPr>
          <w:rFonts w:asciiTheme="majorHAnsi" w:hAnsiTheme="majorHAnsi"/>
          <w:sz w:val="20"/>
          <w:szCs w:val="20"/>
          <w:lang w:val="id-ID"/>
        </w:rPr>
        <w:t xml:space="preserve">, it can be concluded </w:t>
      </w:r>
      <w:r w:rsidR="00424BEC">
        <w:rPr>
          <w:rFonts w:asciiTheme="majorHAnsi" w:hAnsiTheme="majorHAnsi"/>
          <w:sz w:val="20"/>
          <w:szCs w:val="20"/>
          <w:lang w:val="id-ID"/>
        </w:rPr>
        <w:t xml:space="preserve">that </w:t>
      </w:r>
      <w:r w:rsidR="008C65DF" w:rsidRPr="00F908B8">
        <w:rPr>
          <w:rFonts w:asciiTheme="majorHAnsi" w:hAnsiTheme="majorHAnsi"/>
          <w:sz w:val="20"/>
          <w:szCs w:val="20"/>
        </w:rPr>
        <w:t>t</w:t>
      </w:r>
      <w:r w:rsidR="00D7312D" w:rsidRPr="00F908B8">
        <w:rPr>
          <w:rFonts w:asciiTheme="majorHAnsi" w:hAnsiTheme="majorHAnsi"/>
          <w:sz w:val="20"/>
          <w:szCs w:val="20"/>
          <w:lang w:val="id-ID"/>
        </w:rPr>
        <w:t>he t</w:t>
      </w:r>
      <w:r w:rsidR="00F4020A" w:rsidRPr="00F908B8">
        <w:rPr>
          <w:rFonts w:asciiTheme="majorHAnsi" w:hAnsiTheme="majorHAnsi"/>
          <w:sz w:val="20"/>
          <w:szCs w:val="20"/>
          <w:vertAlign w:val="subscript"/>
          <w:lang w:val="id-ID"/>
        </w:rPr>
        <w:t>count</w:t>
      </w:r>
      <w:r w:rsidR="00D7312D" w:rsidRPr="00F908B8">
        <w:rPr>
          <w:rFonts w:asciiTheme="majorHAnsi" w:hAnsiTheme="majorHAnsi"/>
          <w:sz w:val="20"/>
          <w:szCs w:val="20"/>
          <w:lang w:val="id-ID"/>
        </w:rPr>
        <w:t xml:space="preserve"> obtained for the variable </w:t>
      </w:r>
      <w:r w:rsidR="009F7624" w:rsidRPr="00F908B8">
        <w:rPr>
          <w:rFonts w:asciiTheme="majorHAnsi" w:hAnsiTheme="majorHAnsi"/>
          <w:sz w:val="20"/>
          <w:szCs w:val="20"/>
          <w:lang w:val="id-ID"/>
        </w:rPr>
        <w:t>Loan</w:t>
      </w:r>
      <w:r w:rsidR="00D7312D" w:rsidRPr="00F908B8">
        <w:rPr>
          <w:rFonts w:asciiTheme="majorHAnsi" w:hAnsiTheme="majorHAnsi"/>
          <w:sz w:val="20"/>
          <w:szCs w:val="20"/>
          <w:lang w:val="id-ID"/>
        </w:rPr>
        <w:t xml:space="preserve"> Supervision (X</w:t>
      </w:r>
      <w:r w:rsidR="00D7312D" w:rsidRPr="00F908B8">
        <w:rPr>
          <w:rFonts w:asciiTheme="majorHAnsi" w:hAnsiTheme="majorHAnsi"/>
          <w:sz w:val="20"/>
          <w:szCs w:val="20"/>
          <w:vertAlign w:val="subscript"/>
          <w:lang w:val="id-ID"/>
        </w:rPr>
        <w:t>1</w:t>
      </w:r>
      <w:r w:rsidR="00D7312D" w:rsidRPr="00F908B8">
        <w:rPr>
          <w:rFonts w:asciiTheme="majorHAnsi" w:hAnsiTheme="majorHAnsi"/>
          <w:sz w:val="20"/>
          <w:szCs w:val="20"/>
          <w:lang w:val="id-ID"/>
        </w:rPr>
        <w:t xml:space="preserve">) is 3.307. </w:t>
      </w:r>
      <w:r w:rsidR="00424BEC">
        <w:rPr>
          <w:rFonts w:asciiTheme="majorHAnsi" w:hAnsiTheme="majorHAnsi"/>
          <w:sz w:val="20"/>
          <w:szCs w:val="20"/>
          <w:lang w:val="id-ID"/>
        </w:rPr>
        <w:t>U</w:t>
      </w:r>
      <w:r w:rsidR="00D7312D" w:rsidRPr="00F908B8">
        <w:rPr>
          <w:rFonts w:asciiTheme="majorHAnsi" w:hAnsiTheme="majorHAnsi"/>
          <w:sz w:val="20"/>
          <w:szCs w:val="20"/>
          <w:lang w:val="id-ID"/>
        </w:rPr>
        <w:t>sing the t distribution table searched at α = 5% and a significance of 0.025 (2-tailed test) with df (degree of freedom) 60-3-1 = 56, the results are obtained for a t</w:t>
      </w:r>
      <w:r w:rsidR="00F4020A" w:rsidRPr="00F908B8">
        <w:rPr>
          <w:rFonts w:asciiTheme="majorHAnsi" w:hAnsiTheme="majorHAnsi"/>
          <w:sz w:val="20"/>
          <w:szCs w:val="20"/>
          <w:vertAlign w:val="subscript"/>
          <w:lang w:val="id-ID"/>
        </w:rPr>
        <w:t>table</w:t>
      </w:r>
      <w:r w:rsidR="00D7312D" w:rsidRPr="00F908B8">
        <w:rPr>
          <w:rFonts w:asciiTheme="majorHAnsi" w:hAnsiTheme="majorHAnsi"/>
          <w:sz w:val="20"/>
          <w:szCs w:val="20"/>
          <w:lang w:val="id-ID"/>
        </w:rPr>
        <w:t xml:space="preserve"> of 2.000. </w:t>
      </w:r>
      <w:r w:rsidR="00424BEC">
        <w:rPr>
          <w:rFonts w:asciiTheme="majorHAnsi" w:hAnsiTheme="majorHAnsi"/>
          <w:sz w:val="20"/>
          <w:szCs w:val="20"/>
          <w:lang w:val="id-ID"/>
        </w:rPr>
        <w:t>Ho is rejected because the value of tcount&gt; ttable (3.307 &gt; 2.000) means</w:t>
      </w:r>
      <w:r w:rsidR="00D7312D" w:rsidRPr="00F908B8">
        <w:rPr>
          <w:rFonts w:asciiTheme="majorHAnsi" w:hAnsiTheme="majorHAnsi"/>
          <w:sz w:val="20"/>
          <w:szCs w:val="20"/>
          <w:lang w:val="id-ID"/>
        </w:rPr>
        <w:t xml:space="preserve"> that there is an influence between </w:t>
      </w:r>
      <w:r w:rsidR="009F7624" w:rsidRPr="00F908B8">
        <w:rPr>
          <w:rFonts w:asciiTheme="majorHAnsi" w:hAnsiTheme="majorHAnsi"/>
          <w:sz w:val="20"/>
          <w:szCs w:val="20"/>
          <w:lang w:val="id-ID"/>
        </w:rPr>
        <w:t>loan</w:t>
      </w:r>
      <w:r w:rsidR="00D7312D" w:rsidRPr="00F908B8">
        <w:rPr>
          <w:rFonts w:asciiTheme="majorHAnsi" w:hAnsiTheme="majorHAnsi"/>
          <w:sz w:val="20"/>
          <w:szCs w:val="20"/>
          <w:lang w:val="id-ID"/>
        </w:rPr>
        <w:t xml:space="preserve"> supervision </w:t>
      </w:r>
      <w:r w:rsidR="00A05366" w:rsidRPr="00F908B8">
        <w:rPr>
          <w:rFonts w:asciiTheme="majorHAnsi" w:hAnsiTheme="majorHAnsi"/>
          <w:sz w:val="20"/>
          <w:szCs w:val="20"/>
          <w:lang w:val="id-ID"/>
        </w:rPr>
        <w:t xml:space="preserve">and </w:t>
      </w:r>
      <w:r w:rsidR="00A05366" w:rsidRPr="00F908B8">
        <w:rPr>
          <w:rFonts w:asciiTheme="majorHAnsi" w:hAnsiTheme="majorHAnsi"/>
          <w:sz w:val="20"/>
          <w:szCs w:val="20"/>
        </w:rPr>
        <w:t xml:space="preserve">a </w:t>
      </w:r>
      <w:r w:rsidR="00AF5758" w:rsidRPr="00F908B8">
        <w:rPr>
          <w:rFonts w:asciiTheme="majorHAnsi" w:hAnsiTheme="majorHAnsi"/>
          <w:sz w:val="20"/>
          <w:szCs w:val="20"/>
          <w:lang w:val="id-ID"/>
        </w:rPr>
        <w:t>non-performing</w:t>
      </w:r>
      <w:r w:rsidR="00D7312D" w:rsidRPr="00F908B8">
        <w:rPr>
          <w:rFonts w:asciiTheme="majorHAnsi" w:hAnsiTheme="majorHAnsi"/>
          <w:sz w:val="20"/>
          <w:szCs w:val="20"/>
          <w:lang w:val="id-ID"/>
        </w:rPr>
        <w:t xml:space="preserve"> </w:t>
      </w:r>
      <w:r w:rsidR="009F7624" w:rsidRPr="00F908B8">
        <w:rPr>
          <w:rFonts w:asciiTheme="majorHAnsi" w:hAnsiTheme="majorHAnsi"/>
          <w:sz w:val="20"/>
          <w:szCs w:val="20"/>
          <w:lang w:val="id-ID"/>
        </w:rPr>
        <w:t>loan</w:t>
      </w:r>
      <w:r w:rsidR="00D7312D" w:rsidRPr="00F908B8">
        <w:rPr>
          <w:rFonts w:asciiTheme="majorHAnsi" w:hAnsiTheme="majorHAnsi"/>
          <w:sz w:val="20"/>
          <w:szCs w:val="20"/>
          <w:lang w:val="id-ID"/>
        </w:rPr>
        <w:t>.</w:t>
      </w:r>
    </w:p>
    <w:p w14:paraId="7A5EBD98" w14:textId="401C3D20" w:rsidR="00D7312D" w:rsidRPr="00F908B8" w:rsidRDefault="00D7312D" w:rsidP="0050785E">
      <w:pPr>
        <w:ind w:firstLine="720"/>
        <w:jc w:val="both"/>
        <w:rPr>
          <w:rFonts w:asciiTheme="majorHAnsi" w:hAnsiTheme="majorHAnsi"/>
          <w:sz w:val="20"/>
          <w:szCs w:val="20"/>
          <w:lang w:val="id-ID"/>
        </w:rPr>
      </w:pPr>
      <w:r w:rsidRPr="00F908B8">
        <w:rPr>
          <w:rFonts w:asciiTheme="majorHAnsi" w:hAnsiTheme="majorHAnsi"/>
          <w:sz w:val="20"/>
          <w:szCs w:val="20"/>
          <w:lang w:val="id-ID"/>
        </w:rPr>
        <w:t>The t</w:t>
      </w:r>
      <w:r w:rsidR="00F4020A" w:rsidRPr="00F908B8">
        <w:rPr>
          <w:rFonts w:asciiTheme="majorHAnsi" w:hAnsiTheme="majorHAnsi"/>
          <w:sz w:val="20"/>
          <w:szCs w:val="20"/>
          <w:vertAlign w:val="subscript"/>
          <w:lang w:val="id-ID"/>
        </w:rPr>
        <w:t>count</w:t>
      </w:r>
      <w:r w:rsidRPr="00F908B8">
        <w:rPr>
          <w:rFonts w:asciiTheme="majorHAnsi" w:hAnsiTheme="majorHAnsi"/>
          <w:sz w:val="20"/>
          <w:szCs w:val="20"/>
          <w:lang w:val="id-ID"/>
        </w:rPr>
        <w:t xml:space="preserve"> obtained for the acceptance procedure variable (X</w:t>
      </w:r>
      <w:r w:rsidRPr="00F908B8">
        <w:rPr>
          <w:rFonts w:asciiTheme="majorHAnsi" w:hAnsiTheme="majorHAnsi"/>
          <w:sz w:val="20"/>
          <w:szCs w:val="20"/>
          <w:vertAlign w:val="subscript"/>
          <w:lang w:val="id-ID"/>
        </w:rPr>
        <w:t>2</w:t>
      </w:r>
      <w:r w:rsidRPr="00F908B8">
        <w:rPr>
          <w:rFonts w:asciiTheme="majorHAnsi" w:hAnsiTheme="majorHAnsi"/>
          <w:sz w:val="20"/>
          <w:szCs w:val="20"/>
          <w:lang w:val="id-ID"/>
        </w:rPr>
        <w:t xml:space="preserve">) is 4.924. </w:t>
      </w:r>
      <w:r w:rsidR="00424BEC">
        <w:rPr>
          <w:rFonts w:asciiTheme="majorHAnsi" w:hAnsiTheme="majorHAnsi"/>
          <w:sz w:val="20"/>
          <w:szCs w:val="20"/>
          <w:lang w:val="id-ID"/>
        </w:rPr>
        <w:t>U</w:t>
      </w:r>
      <w:r w:rsidRPr="00F908B8">
        <w:rPr>
          <w:rFonts w:asciiTheme="majorHAnsi" w:hAnsiTheme="majorHAnsi"/>
          <w:sz w:val="20"/>
          <w:szCs w:val="20"/>
          <w:lang w:val="id-ID"/>
        </w:rPr>
        <w:t>sing the t distribution table searched at α = 5% and a significance of 0.025 (2-tailed test) with df (degree of freedom) 60-3-1 = 56, the results are obtained for a t</w:t>
      </w:r>
      <w:r w:rsidR="00F4020A" w:rsidRPr="00F908B8">
        <w:rPr>
          <w:rFonts w:asciiTheme="majorHAnsi" w:hAnsiTheme="majorHAnsi"/>
          <w:sz w:val="20"/>
          <w:szCs w:val="20"/>
          <w:vertAlign w:val="subscript"/>
          <w:lang w:val="id-ID"/>
        </w:rPr>
        <w:t>table</w:t>
      </w:r>
      <w:r w:rsidRPr="00F908B8">
        <w:rPr>
          <w:rFonts w:asciiTheme="majorHAnsi" w:hAnsiTheme="majorHAnsi"/>
          <w:sz w:val="20"/>
          <w:szCs w:val="20"/>
          <w:lang w:val="id-ID"/>
        </w:rPr>
        <w:t xml:space="preserve"> of 2.000. </w:t>
      </w:r>
      <w:r w:rsidR="000B60CF">
        <w:rPr>
          <w:rFonts w:asciiTheme="majorHAnsi" w:hAnsiTheme="majorHAnsi"/>
          <w:sz w:val="20"/>
          <w:szCs w:val="20"/>
          <w:lang w:val="id-ID"/>
        </w:rPr>
        <w:t>Ho is rejected because the value of tcount&lt; ttable (4.924 &lt; -2.000) indicate</w:t>
      </w:r>
      <w:r w:rsidR="00424BEC">
        <w:rPr>
          <w:rFonts w:asciiTheme="majorHAnsi" w:hAnsiTheme="majorHAnsi"/>
          <w:sz w:val="20"/>
          <w:szCs w:val="20"/>
          <w:lang w:val="id-ID"/>
        </w:rPr>
        <w:t>s an influence between the acceptance procedure and</w:t>
      </w:r>
      <w:r w:rsidRPr="00F908B8">
        <w:rPr>
          <w:rFonts w:asciiTheme="majorHAnsi" w:hAnsiTheme="majorHAnsi"/>
          <w:sz w:val="20"/>
          <w:szCs w:val="20"/>
          <w:lang w:val="id-ID"/>
        </w:rPr>
        <w:t xml:space="preserve"> </w:t>
      </w:r>
      <w:r w:rsidR="00AF5758" w:rsidRPr="00F908B8">
        <w:rPr>
          <w:rFonts w:asciiTheme="majorHAnsi" w:hAnsiTheme="majorHAnsi"/>
          <w:sz w:val="20"/>
          <w:szCs w:val="20"/>
          <w:lang w:val="id-ID"/>
        </w:rPr>
        <w:t>non-performing</w:t>
      </w:r>
      <w:r w:rsidRPr="00F908B8">
        <w:rPr>
          <w:rFonts w:asciiTheme="majorHAnsi" w:hAnsiTheme="majorHAnsi"/>
          <w:sz w:val="20"/>
          <w:szCs w:val="20"/>
          <w:lang w:val="id-ID"/>
        </w:rPr>
        <w:t xml:space="preserve"> loans.</w:t>
      </w:r>
    </w:p>
    <w:p w14:paraId="30748E2A" w14:textId="14FAE490" w:rsidR="00D7312D" w:rsidRPr="00F908B8" w:rsidRDefault="00D7312D" w:rsidP="0050785E">
      <w:pPr>
        <w:ind w:firstLine="720"/>
        <w:jc w:val="both"/>
        <w:rPr>
          <w:rFonts w:asciiTheme="majorHAnsi" w:hAnsiTheme="majorHAnsi"/>
          <w:sz w:val="20"/>
          <w:szCs w:val="20"/>
          <w:lang w:val="id-ID"/>
        </w:rPr>
      </w:pPr>
      <w:r w:rsidRPr="00F908B8">
        <w:rPr>
          <w:rFonts w:asciiTheme="majorHAnsi" w:hAnsiTheme="majorHAnsi"/>
          <w:sz w:val="20"/>
          <w:szCs w:val="20"/>
          <w:lang w:val="id-ID"/>
        </w:rPr>
        <w:t>The t</w:t>
      </w:r>
      <w:r w:rsidR="00F4020A" w:rsidRPr="00F908B8">
        <w:rPr>
          <w:rFonts w:asciiTheme="majorHAnsi" w:hAnsiTheme="majorHAnsi"/>
          <w:sz w:val="20"/>
          <w:szCs w:val="20"/>
          <w:vertAlign w:val="subscript"/>
          <w:lang w:val="id-ID"/>
        </w:rPr>
        <w:t>count</w:t>
      </w:r>
      <w:r w:rsidRPr="00F908B8">
        <w:rPr>
          <w:rFonts w:asciiTheme="majorHAnsi" w:hAnsiTheme="majorHAnsi"/>
          <w:sz w:val="20"/>
          <w:szCs w:val="20"/>
          <w:lang w:val="id-ID"/>
        </w:rPr>
        <w:t xml:space="preserve"> obtained for the </w:t>
      </w:r>
      <w:r w:rsidR="009F7624" w:rsidRPr="00F908B8">
        <w:rPr>
          <w:rFonts w:asciiTheme="majorHAnsi" w:hAnsiTheme="majorHAnsi"/>
          <w:sz w:val="20"/>
          <w:szCs w:val="20"/>
          <w:lang w:val="id-ID"/>
        </w:rPr>
        <w:t>loan</w:t>
      </w:r>
      <w:r w:rsidRPr="00F908B8">
        <w:rPr>
          <w:rFonts w:asciiTheme="majorHAnsi" w:hAnsiTheme="majorHAnsi"/>
          <w:sz w:val="20"/>
          <w:szCs w:val="20"/>
          <w:lang w:val="id-ID"/>
        </w:rPr>
        <w:t xml:space="preserve"> guarantee variable (X</w:t>
      </w:r>
      <w:r w:rsidRPr="00F908B8">
        <w:rPr>
          <w:rFonts w:asciiTheme="majorHAnsi" w:hAnsiTheme="majorHAnsi"/>
          <w:sz w:val="20"/>
          <w:szCs w:val="20"/>
          <w:vertAlign w:val="subscript"/>
          <w:lang w:val="id-ID"/>
        </w:rPr>
        <w:t>3</w:t>
      </w:r>
      <w:r w:rsidRPr="00F908B8">
        <w:rPr>
          <w:rFonts w:asciiTheme="majorHAnsi" w:hAnsiTheme="majorHAnsi"/>
          <w:sz w:val="20"/>
          <w:szCs w:val="20"/>
          <w:lang w:val="id-ID"/>
        </w:rPr>
        <w:t xml:space="preserve">) is 1.760. </w:t>
      </w:r>
      <w:r w:rsidR="00424BEC">
        <w:rPr>
          <w:rFonts w:asciiTheme="majorHAnsi" w:hAnsiTheme="majorHAnsi"/>
          <w:sz w:val="20"/>
          <w:szCs w:val="20"/>
          <w:lang w:val="id-ID"/>
        </w:rPr>
        <w:t>U</w:t>
      </w:r>
      <w:r w:rsidRPr="00F908B8">
        <w:rPr>
          <w:rFonts w:asciiTheme="majorHAnsi" w:hAnsiTheme="majorHAnsi"/>
          <w:sz w:val="20"/>
          <w:szCs w:val="20"/>
          <w:lang w:val="id-ID"/>
        </w:rPr>
        <w:t>sing the t distribution table searched at α = 5% and a significance of 0.025 (2-tailed test) with df (degree of freedom) 60-3-1 = 56, the results are obtained for a t</w:t>
      </w:r>
      <w:r w:rsidR="00F4020A" w:rsidRPr="00F908B8">
        <w:rPr>
          <w:rFonts w:asciiTheme="majorHAnsi" w:hAnsiTheme="majorHAnsi"/>
          <w:sz w:val="20"/>
          <w:szCs w:val="20"/>
          <w:vertAlign w:val="subscript"/>
          <w:lang w:val="id-ID"/>
        </w:rPr>
        <w:t>table</w:t>
      </w:r>
      <w:r w:rsidRPr="00F908B8">
        <w:rPr>
          <w:rFonts w:asciiTheme="majorHAnsi" w:hAnsiTheme="majorHAnsi"/>
          <w:sz w:val="20"/>
          <w:szCs w:val="20"/>
          <w:lang w:val="id-ID"/>
        </w:rPr>
        <w:t xml:space="preserve"> of 2.000. </w:t>
      </w:r>
      <w:r w:rsidR="00424BEC">
        <w:rPr>
          <w:rFonts w:asciiTheme="majorHAnsi" w:hAnsiTheme="majorHAnsi"/>
          <w:sz w:val="20"/>
          <w:szCs w:val="20"/>
          <w:lang w:val="id-ID"/>
        </w:rPr>
        <w:t>Ho is accepted because the value of tcount&gt; ttable (1.760 &lt;2.000) means</w:t>
      </w:r>
      <w:r w:rsidRPr="00F908B8">
        <w:rPr>
          <w:rFonts w:asciiTheme="majorHAnsi" w:hAnsiTheme="majorHAnsi"/>
          <w:sz w:val="20"/>
          <w:szCs w:val="20"/>
          <w:lang w:val="id-ID"/>
        </w:rPr>
        <w:t xml:space="preserve"> that there is no influence between </w:t>
      </w:r>
      <w:r w:rsidR="009F7624" w:rsidRPr="00F908B8">
        <w:rPr>
          <w:rFonts w:asciiTheme="majorHAnsi" w:hAnsiTheme="majorHAnsi"/>
          <w:sz w:val="20"/>
          <w:szCs w:val="20"/>
          <w:lang w:val="id-ID"/>
        </w:rPr>
        <w:t>loan</w:t>
      </w:r>
      <w:r w:rsidRPr="00F908B8">
        <w:rPr>
          <w:rFonts w:asciiTheme="majorHAnsi" w:hAnsiTheme="majorHAnsi"/>
          <w:sz w:val="20"/>
          <w:szCs w:val="20"/>
          <w:lang w:val="id-ID"/>
        </w:rPr>
        <w:t xml:space="preserve"> guarantees on </w:t>
      </w:r>
      <w:r w:rsidR="00AF5758" w:rsidRPr="00F908B8">
        <w:rPr>
          <w:rFonts w:asciiTheme="majorHAnsi" w:hAnsiTheme="majorHAnsi"/>
          <w:sz w:val="20"/>
          <w:szCs w:val="20"/>
          <w:lang w:val="id-ID"/>
        </w:rPr>
        <w:t>non-performing</w:t>
      </w:r>
      <w:r w:rsidRPr="00F908B8">
        <w:rPr>
          <w:rFonts w:asciiTheme="majorHAnsi" w:hAnsiTheme="majorHAnsi"/>
          <w:sz w:val="20"/>
          <w:szCs w:val="20"/>
          <w:lang w:val="id-ID"/>
        </w:rPr>
        <w:t xml:space="preserve"> loans.</w:t>
      </w:r>
    </w:p>
    <w:p w14:paraId="188F1C64" w14:textId="3484DFFF" w:rsidR="00D7312D" w:rsidRPr="00F908B8" w:rsidRDefault="00D7312D" w:rsidP="0050785E">
      <w:pPr>
        <w:ind w:firstLine="720"/>
        <w:jc w:val="both"/>
        <w:rPr>
          <w:rFonts w:asciiTheme="majorHAnsi" w:hAnsiTheme="majorHAnsi"/>
          <w:sz w:val="20"/>
          <w:szCs w:val="20"/>
          <w:lang w:val="id-ID"/>
        </w:rPr>
      </w:pPr>
      <w:r w:rsidRPr="00F908B8">
        <w:rPr>
          <w:rFonts w:asciiTheme="majorHAnsi" w:hAnsiTheme="majorHAnsi"/>
          <w:sz w:val="20"/>
          <w:szCs w:val="20"/>
          <w:lang w:val="id-ID"/>
        </w:rPr>
        <w:t xml:space="preserve">Based on </w:t>
      </w:r>
      <w:r w:rsidR="0079212F" w:rsidRPr="00F908B8">
        <w:rPr>
          <w:rFonts w:asciiTheme="majorHAnsi" w:hAnsiTheme="majorHAnsi"/>
          <w:sz w:val="20"/>
          <w:szCs w:val="20"/>
        </w:rPr>
        <w:t>the F test data analysis results</w:t>
      </w:r>
      <w:r w:rsidRPr="00F908B8">
        <w:rPr>
          <w:rFonts w:asciiTheme="majorHAnsi" w:hAnsiTheme="majorHAnsi"/>
          <w:sz w:val="20"/>
          <w:szCs w:val="20"/>
          <w:lang w:val="id-ID"/>
        </w:rPr>
        <w:t>, F</w:t>
      </w:r>
      <w:r w:rsidR="00F4020A" w:rsidRPr="00F908B8">
        <w:rPr>
          <w:rFonts w:asciiTheme="majorHAnsi" w:hAnsiTheme="majorHAnsi"/>
          <w:sz w:val="20"/>
          <w:szCs w:val="20"/>
          <w:vertAlign w:val="subscript"/>
          <w:lang w:val="id-ID"/>
        </w:rPr>
        <w:t>count</w:t>
      </w:r>
      <w:r w:rsidRPr="00F908B8">
        <w:rPr>
          <w:rFonts w:asciiTheme="majorHAnsi" w:hAnsiTheme="majorHAnsi"/>
          <w:sz w:val="20"/>
          <w:szCs w:val="20"/>
          <w:lang w:val="id-ID"/>
        </w:rPr>
        <w:t xml:space="preserve"> was obtained at </w:t>
      </w:r>
      <w:r w:rsidR="003251D0" w:rsidRPr="00F908B8">
        <w:rPr>
          <w:rFonts w:asciiTheme="majorHAnsi" w:hAnsiTheme="majorHAnsi"/>
          <w:sz w:val="20"/>
          <w:szCs w:val="20"/>
          <w:lang w:val="id-ID"/>
        </w:rPr>
        <w:t>12</w:t>
      </w:r>
      <w:r w:rsidR="003251D0" w:rsidRPr="00F908B8">
        <w:rPr>
          <w:rFonts w:asciiTheme="majorHAnsi" w:hAnsiTheme="majorHAnsi"/>
          <w:sz w:val="20"/>
          <w:szCs w:val="20"/>
        </w:rPr>
        <w:t>,</w:t>
      </w:r>
      <w:r w:rsidR="003251D0" w:rsidRPr="00F908B8">
        <w:rPr>
          <w:rFonts w:asciiTheme="majorHAnsi" w:hAnsiTheme="majorHAnsi"/>
          <w:sz w:val="20"/>
          <w:szCs w:val="20"/>
          <w:lang w:val="id-ID"/>
        </w:rPr>
        <w:t>557</w:t>
      </w:r>
      <w:r w:rsidRPr="00F908B8">
        <w:rPr>
          <w:rFonts w:asciiTheme="majorHAnsi" w:hAnsiTheme="majorHAnsi"/>
          <w:sz w:val="20"/>
          <w:szCs w:val="20"/>
          <w:lang w:val="id-ID"/>
        </w:rPr>
        <w:t>. Using a 95% confidence level, α = 5%, df = 60-3-1 = 56, the results obtained for F</w:t>
      </w:r>
      <w:r w:rsidR="00F4020A" w:rsidRPr="00F908B8">
        <w:rPr>
          <w:rFonts w:asciiTheme="majorHAnsi" w:hAnsiTheme="majorHAnsi"/>
          <w:sz w:val="20"/>
          <w:szCs w:val="20"/>
          <w:vertAlign w:val="subscript"/>
          <w:lang w:val="id-ID"/>
        </w:rPr>
        <w:t>table</w:t>
      </w:r>
      <w:r w:rsidRPr="00F908B8">
        <w:rPr>
          <w:rFonts w:asciiTheme="majorHAnsi" w:hAnsiTheme="majorHAnsi"/>
          <w:sz w:val="20"/>
          <w:szCs w:val="20"/>
          <w:lang w:val="id-ID"/>
        </w:rPr>
        <w:t xml:space="preserve"> are 2.0966. Because F</w:t>
      </w:r>
      <w:r w:rsidR="00F4020A" w:rsidRPr="00F908B8">
        <w:rPr>
          <w:rFonts w:asciiTheme="majorHAnsi" w:hAnsiTheme="majorHAnsi"/>
          <w:sz w:val="20"/>
          <w:szCs w:val="20"/>
          <w:vertAlign w:val="subscript"/>
          <w:lang w:val="id-ID"/>
        </w:rPr>
        <w:t>count</w:t>
      </w:r>
      <w:r w:rsidRPr="00F908B8">
        <w:rPr>
          <w:rFonts w:asciiTheme="majorHAnsi" w:hAnsiTheme="majorHAnsi"/>
          <w:sz w:val="20"/>
          <w:szCs w:val="20"/>
          <w:lang w:val="id-ID"/>
        </w:rPr>
        <w:t>&gt; F</w:t>
      </w:r>
      <w:r w:rsidR="00F4020A" w:rsidRPr="00F908B8">
        <w:rPr>
          <w:rFonts w:asciiTheme="majorHAnsi" w:hAnsiTheme="majorHAnsi"/>
          <w:sz w:val="20"/>
          <w:szCs w:val="20"/>
          <w:vertAlign w:val="subscript"/>
          <w:lang w:val="id-ID"/>
        </w:rPr>
        <w:t>table</w:t>
      </w:r>
      <w:r w:rsidRPr="00F908B8">
        <w:rPr>
          <w:rFonts w:asciiTheme="majorHAnsi" w:hAnsiTheme="majorHAnsi"/>
          <w:sz w:val="20"/>
          <w:szCs w:val="20"/>
          <w:lang w:val="id-ID"/>
        </w:rPr>
        <w:t xml:space="preserve"> (12</w:t>
      </w:r>
      <w:r w:rsidR="003251D0" w:rsidRPr="00F908B8">
        <w:rPr>
          <w:rFonts w:asciiTheme="majorHAnsi" w:hAnsiTheme="majorHAnsi"/>
          <w:sz w:val="20"/>
          <w:szCs w:val="20"/>
        </w:rPr>
        <w:t>,</w:t>
      </w:r>
      <w:r w:rsidRPr="00F908B8">
        <w:rPr>
          <w:rFonts w:asciiTheme="majorHAnsi" w:hAnsiTheme="majorHAnsi"/>
          <w:sz w:val="20"/>
          <w:szCs w:val="20"/>
          <w:lang w:val="id-ID"/>
        </w:rPr>
        <w:t>557 &gt; 2</w:t>
      </w:r>
      <w:r w:rsidR="003251D0" w:rsidRPr="00F908B8">
        <w:rPr>
          <w:rFonts w:asciiTheme="majorHAnsi" w:hAnsiTheme="majorHAnsi"/>
          <w:sz w:val="20"/>
          <w:szCs w:val="20"/>
        </w:rPr>
        <w:t>,</w:t>
      </w:r>
      <w:r w:rsidRPr="00F908B8">
        <w:rPr>
          <w:rFonts w:asciiTheme="majorHAnsi" w:hAnsiTheme="majorHAnsi"/>
          <w:sz w:val="20"/>
          <w:szCs w:val="20"/>
          <w:lang w:val="id-ID"/>
        </w:rPr>
        <w:t xml:space="preserve">0966) then Ho is rejected, which means </w:t>
      </w:r>
      <w:r w:rsidR="009F7624" w:rsidRPr="00F908B8">
        <w:rPr>
          <w:rFonts w:asciiTheme="majorHAnsi" w:hAnsiTheme="majorHAnsi"/>
          <w:sz w:val="20"/>
          <w:szCs w:val="20"/>
          <w:lang w:val="id-ID"/>
        </w:rPr>
        <w:t>loan</w:t>
      </w:r>
      <w:r w:rsidRPr="00F908B8">
        <w:rPr>
          <w:rFonts w:asciiTheme="majorHAnsi" w:hAnsiTheme="majorHAnsi"/>
          <w:sz w:val="20"/>
          <w:szCs w:val="20"/>
          <w:lang w:val="id-ID"/>
        </w:rPr>
        <w:t xml:space="preserve"> supervision, acceptance procedures, </w:t>
      </w:r>
      <w:r w:rsidR="00A05366" w:rsidRPr="00F908B8">
        <w:rPr>
          <w:rFonts w:asciiTheme="majorHAnsi" w:hAnsiTheme="majorHAnsi"/>
          <w:sz w:val="20"/>
          <w:szCs w:val="20"/>
          <w:lang w:val="id-ID"/>
        </w:rPr>
        <w:t xml:space="preserve">and </w:t>
      </w:r>
      <w:r w:rsidR="009F7624" w:rsidRPr="00F908B8">
        <w:rPr>
          <w:rFonts w:asciiTheme="majorHAnsi" w:hAnsiTheme="majorHAnsi"/>
          <w:sz w:val="20"/>
          <w:szCs w:val="20"/>
          <w:lang w:val="id-ID"/>
        </w:rPr>
        <w:t>loan</w:t>
      </w:r>
      <w:r w:rsidRPr="00F908B8">
        <w:rPr>
          <w:rFonts w:asciiTheme="majorHAnsi" w:hAnsiTheme="majorHAnsi"/>
          <w:sz w:val="20"/>
          <w:szCs w:val="20"/>
          <w:lang w:val="id-ID"/>
        </w:rPr>
        <w:t xml:space="preserve"> guarantees simultaneously or jointly affect the </w:t>
      </w:r>
      <w:r w:rsidR="00AF5758" w:rsidRPr="00F908B8">
        <w:rPr>
          <w:rFonts w:asciiTheme="majorHAnsi" w:hAnsiTheme="majorHAnsi"/>
          <w:sz w:val="20"/>
          <w:szCs w:val="20"/>
          <w:lang w:val="id-ID"/>
        </w:rPr>
        <w:t>non-performing</w:t>
      </w:r>
      <w:r w:rsidRPr="00F908B8">
        <w:rPr>
          <w:rFonts w:asciiTheme="majorHAnsi" w:hAnsiTheme="majorHAnsi"/>
          <w:sz w:val="20"/>
          <w:szCs w:val="20"/>
          <w:lang w:val="id-ID"/>
        </w:rPr>
        <w:t xml:space="preserve"> </w:t>
      </w:r>
      <w:r w:rsidR="009F7624" w:rsidRPr="00F908B8">
        <w:rPr>
          <w:rFonts w:asciiTheme="majorHAnsi" w:hAnsiTheme="majorHAnsi"/>
          <w:sz w:val="20"/>
          <w:szCs w:val="20"/>
          <w:lang w:val="id-ID"/>
        </w:rPr>
        <w:t>loan</w:t>
      </w:r>
      <w:r w:rsidRPr="00F908B8">
        <w:rPr>
          <w:rFonts w:asciiTheme="majorHAnsi" w:hAnsiTheme="majorHAnsi"/>
          <w:sz w:val="20"/>
          <w:szCs w:val="20"/>
          <w:lang w:val="id-ID"/>
        </w:rPr>
        <w:t xml:space="preserve"> of BRI Cengkareng Timur Unit customers.</w:t>
      </w:r>
    </w:p>
    <w:p w14:paraId="28F4965B" w14:textId="77777777" w:rsidR="00806EC7" w:rsidRPr="00F908B8" w:rsidRDefault="00806EC7" w:rsidP="00806EC7">
      <w:pPr>
        <w:ind w:firstLine="720"/>
        <w:jc w:val="both"/>
        <w:rPr>
          <w:rFonts w:asciiTheme="majorHAnsi" w:hAnsiTheme="majorHAnsi"/>
          <w:b/>
          <w:sz w:val="20"/>
          <w:szCs w:val="20"/>
          <w:lang w:val="id-ID"/>
        </w:rPr>
      </w:pPr>
    </w:p>
    <w:p w14:paraId="4A38FB46" w14:textId="77777777" w:rsidR="00806EC7" w:rsidRPr="00F908B8" w:rsidRDefault="00806EC7" w:rsidP="00806EC7">
      <w:pPr>
        <w:jc w:val="both"/>
        <w:rPr>
          <w:rFonts w:asciiTheme="majorHAnsi" w:hAnsiTheme="majorHAnsi"/>
          <w:b/>
          <w:sz w:val="20"/>
          <w:szCs w:val="20"/>
          <w:lang w:val="id-ID"/>
        </w:rPr>
      </w:pPr>
      <w:r w:rsidRPr="00F908B8">
        <w:rPr>
          <w:rFonts w:asciiTheme="majorHAnsi" w:hAnsiTheme="majorHAnsi"/>
          <w:b/>
          <w:sz w:val="20"/>
          <w:szCs w:val="20"/>
          <w:lang w:val="id-ID"/>
        </w:rPr>
        <w:t>Suggestion</w:t>
      </w:r>
    </w:p>
    <w:p w14:paraId="0680A71A" w14:textId="30F41089" w:rsidR="00BC2054" w:rsidRPr="00F908B8" w:rsidRDefault="008D58A5" w:rsidP="008D58A5">
      <w:pPr>
        <w:ind w:firstLine="720"/>
        <w:jc w:val="both"/>
        <w:rPr>
          <w:rFonts w:asciiTheme="majorHAnsi" w:hAnsiTheme="majorHAnsi"/>
          <w:b/>
          <w:caps/>
          <w:sz w:val="20"/>
          <w:szCs w:val="20"/>
          <w:lang w:val="id-ID"/>
        </w:rPr>
      </w:pPr>
      <w:r w:rsidRPr="00F908B8">
        <w:rPr>
          <w:rFonts w:asciiTheme="majorHAnsi" w:hAnsiTheme="majorHAnsi"/>
          <w:sz w:val="20"/>
          <w:szCs w:val="20"/>
          <w:lang w:val="id-ID"/>
        </w:rPr>
        <w:t>Based on the conclusions obtained, there are several suggestions for improving future research results</w:t>
      </w:r>
      <w:r w:rsidRPr="00F908B8">
        <w:rPr>
          <w:rFonts w:asciiTheme="majorHAnsi" w:hAnsiTheme="majorHAnsi"/>
          <w:sz w:val="20"/>
          <w:szCs w:val="20"/>
        </w:rPr>
        <w:t xml:space="preserve">. </w:t>
      </w:r>
      <w:r w:rsidR="00A05366" w:rsidRPr="00F908B8">
        <w:rPr>
          <w:rFonts w:asciiTheme="majorHAnsi" w:hAnsiTheme="majorHAnsi"/>
          <w:sz w:val="20"/>
          <w:szCs w:val="20"/>
        </w:rPr>
        <w:t>F</w:t>
      </w:r>
      <w:r w:rsidRPr="00F908B8">
        <w:rPr>
          <w:rFonts w:asciiTheme="majorHAnsi" w:hAnsiTheme="majorHAnsi"/>
          <w:sz w:val="20"/>
          <w:szCs w:val="20"/>
          <w:lang w:val="id-ID"/>
        </w:rPr>
        <w:t xml:space="preserve">urther research can carry out a more comprehensive analysis </w:t>
      </w:r>
      <w:r w:rsidR="0079212F" w:rsidRPr="00F908B8">
        <w:rPr>
          <w:rFonts w:asciiTheme="majorHAnsi" w:hAnsiTheme="majorHAnsi"/>
          <w:sz w:val="20"/>
          <w:szCs w:val="20"/>
          <w:lang w:val="id-ID"/>
        </w:rPr>
        <w:t>of the factors, including external factors, so the bank</w:t>
      </w:r>
      <w:r w:rsidRPr="00F908B8">
        <w:rPr>
          <w:rFonts w:asciiTheme="majorHAnsi" w:hAnsiTheme="majorHAnsi"/>
          <w:sz w:val="20"/>
          <w:szCs w:val="20"/>
          <w:lang w:val="id-ID"/>
        </w:rPr>
        <w:t xml:space="preserve"> knows external factors to watch out for, especially after the Covid-19 pandemic. Then further research can also take on different objects or banks so that the res</w:t>
      </w:r>
      <w:r w:rsidR="006F557B">
        <w:rPr>
          <w:rFonts w:asciiTheme="majorHAnsi" w:hAnsiTheme="majorHAnsi"/>
          <w:sz w:val="20"/>
          <w:szCs w:val="20"/>
          <w:lang w:val="id-ID"/>
        </w:rPr>
        <w:t>earch results</w:t>
      </w:r>
      <w:r w:rsidRPr="00F908B8">
        <w:rPr>
          <w:rFonts w:asciiTheme="majorHAnsi" w:hAnsiTheme="majorHAnsi"/>
          <w:sz w:val="20"/>
          <w:szCs w:val="20"/>
          <w:lang w:val="id-ID"/>
        </w:rPr>
        <w:t xml:space="preserve"> can represent many banking institutions</w:t>
      </w:r>
      <w:r w:rsidR="00424BEC">
        <w:rPr>
          <w:rFonts w:asciiTheme="majorHAnsi" w:hAnsiTheme="majorHAnsi"/>
          <w:sz w:val="20"/>
          <w:szCs w:val="20"/>
          <w:lang w:val="id-ID"/>
        </w:rPr>
        <w:t>.</w:t>
      </w:r>
    </w:p>
    <w:p w14:paraId="2BCBD579" w14:textId="77777777" w:rsidR="008D58A5" w:rsidRPr="00F908B8" w:rsidRDefault="008D58A5" w:rsidP="00BC2054">
      <w:pPr>
        <w:jc w:val="both"/>
        <w:rPr>
          <w:rFonts w:asciiTheme="majorHAnsi" w:hAnsiTheme="majorHAnsi"/>
          <w:b/>
          <w:caps/>
          <w:sz w:val="20"/>
          <w:szCs w:val="20"/>
          <w:lang w:val="id-ID"/>
        </w:rPr>
      </w:pPr>
    </w:p>
    <w:p w14:paraId="10975143" w14:textId="77777777" w:rsidR="00BC2054" w:rsidRPr="00F908B8" w:rsidRDefault="00806EC7" w:rsidP="001673B1">
      <w:pPr>
        <w:jc w:val="center"/>
        <w:rPr>
          <w:rFonts w:asciiTheme="majorHAnsi" w:hAnsiTheme="majorHAnsi"/>
          <w:b/>
          <w:caps/>
          <w:sz w:val="20"/>
          <w:szCs w:val="20"/>
          <w:lang w:val="en-ID"/>
        </w:rPr>
      </w:pPr>
      <w:r w:rsidRPr="00F908B8">
        <w:rPr>
          <w:rFonts w:asciiTheme="majorHAnsi" w:hAnsiTheme="majorHAnsi"/>
          <w:b/>
          <w:caps/>
          <w:sz w:val="20"/>
          <w:szCs w:val="20"/>
          <w:lang w:val="id-ID"/>
        </w:rPr>
        <w:t>REFERENCE</w:t>
      </w:r>
      <w:r w:rsidR="00CD61D1" w:rsidRPr="00F908B8">
        <w:rPr>
          <w:rFonts w:asciiTheme="majorHAnsi" w:hAnsiTheme="majorHAnsi"/>
          <w:b/>
          <w:caps/>
          <w:sz w:val="20"/>
          <w:szCs w:val="20"/>
          <w:lang w:val="en-ID"/>
        </w:rPr>
        <w:t>S</w:t>
      </w:r>
    </w:p>
    <w:p w14:paraId="18152F64" w14:textId="77777777" w:rsidR="00EA7D4E" w:rsidRPr="00F908B8" w:rsidRDefault="00EA7D4E" w:rsidP="00BC2054">
      <w:pPr>
        <w:ind w:left="684" w:hanging="684"/>
        <w:jc w:val="both"/>
        <w:rPr>
          <w:rFonts w:asciiTheme="majorHAnsi" w:hAnsiTheme="majorHAnsi"/>
          <w:sz w:val="20"/>
          <w:szCs w:val="20"/>
          <w:lang w:val="id-ID"/>
        </w:rPr>
      </w:pPr>
    </w:p>
    <w:p w14:paraId="5F92F8D7" w14:textId="30F4637F" w:rsidR="00625616" w:rsidRPr="00625616" w:rsidRDefault="005F1738" w:rsidP="00FD1259">
      <w:pPr>
        <w:widowControl w:val="0"/>
        <w:autoSpaceDE w:val="0"/>
        <w:autoSpaceDN w:val="0"/>
        <w:adjustRightInd w:val="0"/>
        <w:ind w:left="480" w:hanging="480"/>
        <w:jc w:val="both"/>
        <w:rPr>
          <w:rFonts w:ascii="Cambria" w:hAnsi="Cambria"/>
          <w:noProof/>
          <w:sz w:val="20"/>
        </w:rPr>
      </w:pPr>
      <w:r w:rsidRPr="00F908B8">
        <w:rPr>
          <w:rFonts w:asciiTheme="majorHAnsi" w:hAnsiTheme="majorHAnsi"/>
          <w:sz w:val="20"/>
          <w:szCs w:val="20"/>
          <w:lang w:val="en-ID"/>
        </w:rPr>
        <w:fldChar w:fldCharType="begin" w:fldLock="1"/>
      </w:r>
      <w:r w:rsidRPr="00F908B8">
        <w:rPr>
          <w:rFonts w:asciiTheme="majorHAnsi" w:hAnsiTheme="majorHAnsi"/>
          <w:sz w:val="20"/>
          <w:szCs w:val="20"/>
          <w:lang w:val="en-ID"/>
        </w:rPr>
        <w:instrText xml:space="preserve">ADDIN Mendeley Bibliography CSL_BIBLIOGRAPHY </w:instrText>
      </w:r>
      <w:r w:rsidRPr="00F908B8">
        <w:rPr>
          <w:rFonts w:asciiTheme="majorHAnsi" w:hAnsiTheme="majorHAnsi"/>
          <w:sz w:val="20"/>
          <w:szCs w:val="20"/>
          <w:lang w:val="en-ID"/>
        </w:rPr>
        <w:fldChar w:fldCharType="separate"/>
      </w:r>
      <w:r w:rsidR="00625616" w:rsidRPr="00625616">
        <w:rPr>
          <w:rFonts w:ascii="Cambria" w:hAnsi="Cambria"/>
          <w:noProof/>
          <w:sz w:val="20"/>
        </w:rPr>
        <w:t xml:space="preserve">Brilliandy, E., Lucky, H., Hartanto, A., Suhartono, D., &amp; Nurzaki, M. (2022). Using Regression to Predict Number of Tourism in Indonesia based of Global COVID-19 Cases. </w:t>
      </w:r>
      <w:r w:rsidR="00625616" w:rsidRPr="00625616">
        <w:rPr>
          <w:rFonts w:ascii="Cambria" w:hAnsi="Cambria"/>
          <w:i/>
          <w:iCs/>
          <w:noProof/>
          <w:sz w:val="20"/>
        </w:rPr>
        <w:t>2022 3rd International Conference on Artificial Intelligence and Data Sciences (AiDAS)</w:t>
      </w:r>
      <w:r w:rsidR="00625616" w:rsidRPr="00625616">
        <w:rPr>
          <w:rFonts w:ascii="Cambria" w:hAnsi="Cambria"/>
          <w:noProof/>
          <w:sz w:val="20"/>
        </w:rPr>
        <w:t>, 310–315. https://doi.org/10.1109/AiDAS56890.2022.9918731</w:t>
      </w:r>
    </w:p>
    <w:p w14:paraId="246141B3" w14:textId="77777777" w:rsidR="00625616" w:rsidRPr="00625616" w:rsidRDefault="00625616" w:rsidP="00FD1259">
      <w:pPr>
        <w:widowControl w:val="0"/>
        <w:autoSpaceDE w:val="0"/>
        <w:autoSpaceDN w:val="0"/>
        <w:adjustRightInd w:val="0"/>
        <w:ind w:left="480" w:hanging="480"/>
        <w:jc w:val="both"/>
        <w:rPr>
          <w:rFonts w:ascii="Cambria" w:hAnsi="Cambria"/>
          <w:noProof/>
          <w:sz w:val="20"/>
        </w:rPr>
      </w:pPr>
      <w:r w:rsidRPr="00625616">
        <w:rPr>
          <w:rFonts w:ascii="Cambria" w:hAnsi="Cambria"/>
          <w:noProof/>
          <w:sz w:val="20"/>
        </w:rPr>
        <w:t xml:space="preserve">Dedić, F., Babović, E., Dizdar-Kapetanović, S., &amp; Nogo, S. (2021). Regression Analysis of Dependency Between Related Courses on 1st Year of Study on Faculty of Information Technologies. </w:t>
      </w:r>
      <w:r w:rsidRPr="00625616">
        <w:rPr>
          <w:rFonts w:ascii="Cambria" w:hAnsi="Cambria"/>
          <w:i/>
          <w:iCs/>
          <w:noProof/>
          <w:sz w:val="20"/>
        </w:rPr>
        <w:t>2021 20th International Symposium INFOTEH-JAHORINA (INFOTEH)</w:t>
      </w:r>
      <w:r w:rsidRPr="00625616">
        <w:rPr>
          <w:rFonts w:ascii="Cambria" w:hAnsi="Cambria"/>
          <w:noProof/>
          <w:sz w:val="20"/>
        </w:rPr>
        <w:t>, 1–6. https://doi.org/10.1109/INFOTEH51037.2021.9400678</w:t>
      </w:r>
    </w:p>
    <w:p w14:paraId="42223197" w14:textId="77777777" w:rsidR="00625616" w:rsidRPr="00625616" w:rsidRDefault="00625616" w:rsidP="00FD1259">
      <w:pPr>
        <w:widowControl w:val="0"/>
        <w:autoSpaceDE w:val="0"/>
        <w:autoSpaceDN w:val="0"/>
        <w:adjustRightInd w:val="0"/>
        <w:ind w:left="480" w:hanging="480"/>
        <w:jc w:val="both"/>
        <w:rPr>
          <w:rFonts w:ascii="Cambria" w:hAnsi="Cambria"/>
          <w:noProof/>
          <w:sz w:val="20"/>
        </w:rPr>
      </w:pPr>
      <w:r w:rsidRPr="00625616">
        <w:rPr>
          <w:rFonts w:ascii="Cambria" w:hAnsi="Cambria"/>
          <w:noProof/>
          <w:sz w:val="20"/>
        </w:rPr>
        <w:t xml:space="preserve">Hui, X., &amp; Pang, S. (2012). The analysis of the operational efficiency of China’s commercial bank using DEA method and multiple regression analysis method. </w:t>
      </w:r>
      <w:r w:rsidRPr="00625616">
        <w:rPr>
          <w:rFonts w:ascii="Cambria" w:hAnsi="Cambria"/>
          <w:i/>
          <w:iCs/>
          <w:noProof/>
          <w:sz w:val="20"/>
        </w:rPr>
        <w:t xml:space="preserve">2012 International Conference on Management Science &amp; Engineering 19th Annual Conference </w:t>
      </w:r>
      <w:r w:rsidRPr="00625616">
        <w:rPr>
          <w:rFonts w:ascii="Cambria" w:hAnsi="Cambria"/>
          <w:i/>
          <w:iCs/>
          <w:noProof/>
          <w:sz w:val="20"/>
        </w:rPr>
        <w:lastRenderedPageBreak/>
        <w:t>Proceedings</w:t>
      </w:r>
      <w:r w:rsidRPr="00625616">
        <w:rPr>
          <w:rFonts w:ascii="Cambria" w:hAnsi="Cambria"/>
          <w:noProof/>
          <w:sz w:val="20"/>
        </w:rPr>
        <w:t>, 1303–1307. https://doi.org/10.1109/ICMSE.2012.6414343</w:t>
      </w:r>
    </w:p>
    <w:p w14:paraId="34D54539" w14:textId="77777777" w:rsidR="00625616" w:rsidRPr="00625616" w:rsidRDefault="00625616" w:rsidP="00FD1259">
      <w:pPr>
        <w:widowControl w:val="0"/>
        <w:autoSpaceDE w:val="0"/>
        <w:autoSpaceDN w:val="0"/>
        <w:adjustRightInd w:val="0"/>
        <w:ind w:left="480" w:hanging="480"/>
        <w:jc w:val="both"/>
        <w:rPr>
          <w:rFonts w:ascii="Cambria" w:hAnsi="Cambria"/>
          <w:noProof/>
          <w:sz w:val="20"/>
        </w:rPr>
      </w:pPr>
      <w:r w:rsidRPr="00625616">
        <w:rPr>
          <w:rFonts w:ascii="Cambria" w:hAnsi="Cambria"/>
          <w:noProof/>
          <w:sz w:val="20"/>
        </w:rPr>
        <w:t xml:space="preserve">Kasmir. (2014). </w:t>
      </w:r>
      <w:r w:rsidRPr="00625616">
        <w:rPr>
          <w:rFonts w:ascii="Cambria" w:hAnsi="Cambria"/>
          <w:i/>
          <w:iCs/>
          <w:noProof/>
          <w:sz w:val="20"/>
        </w:rPr>
        <w:t>Dasar-Dasar Perbankan Edisi Revisi</w:t>
      </w:r>
      <w:r w:rsidRPr="00625616">
        <w:rPr>
          <w:rFonts w:ascii="Cambria" w:hAnsi="Cambria"/>
          <w:noProof/>
          <w:sz w:val="20"/>
        </w:rPr>
        <w:t>. Raja Grafindo Persada.</w:t>
      </w:r>
    </w:p>
    <w:p w14:paraId="74CD6D9A" w14:textId="77777777" w:rsidR="00625616" w:rsidRPr="00625616" w:rsidRDefault="00625616" w:rsidP="00FD1259">
      <w:pPr>
        <w:widowControl w:val="0"/>
        <w:autoSpaceDE w:val="0"/>
        <w:autoSpaceDN w:val="0"/>
        <w:adjustRightInd w:val="0"/>
        <w:ind w:left="480" w:hanging="480"/>
        <w:jc w:val="both"/>
        <w:rPr>
          <w:rFonts w:ascii="Cambria" w:hAnsi="Cambria"/>
          <w:noProof/>
          <w:sz w:val="20"/>
        </w:rPr>
      </w:pPr>
      <w:r w:rsidRPr="00625616">
        <w:rPr>
          <w:rFonts w:ascii="Cambria" w:hAnsi="Cambria"/>
          <w:noProof/>
          <w:sz w:val="20"/>
        </w:rPr>
        <w:t xml:space="preserve">Kavirathne, G. P. R. A., Perera, V. A. S., Karunathunge, L. C. R., Dewapura, B. N., Karunasena, A., &amp; Pemadasa, M. G. N. M. (2022). A Meta-learning approach to Predict Non-performing Loans in Sri Lankan Financial Institutions. </w:t>
      </w:r>
      <w:r w:rsidRPr="00625616">
        <w:rPr>
          <w:rFonts w:ascii="Cambria" w:hAnsi="Cambria"/>
          <w:i/>
          <w:iCs/>
          <w:noProof/>
          <w:sz w:val="20"/>
        </w:rPr>
        <w:t>2022 13th International Conference on Computing Communication and Networking Technologies (ICCCNT)</w:t>
      </w:r>
      <w:r w:rsidRPr="00625616">
        <w:rPr>
          <w:rFonts w:ascii="Cambria" w:hAnsi="Cambria"/>
          <w:noProof/>
          <w:sz w:val="20"/>
        </w:rPr>
        <w:t>, 1–6. https://doi.org/10.1109/ICCCNT54827.2022.9984519</w:t>
      </w:r>
    </w:p>
    <w:p w14:paraId="07F29B3E" w14:textId="77777777" w:rsidR="00625616" w:rsidRPr="00625616" w:rsidRDefault="00625616" w:rsidP="00FD1259">
      <w:pPr>
        <w:widowControl w:val="0"/>
        <w:autoSpaceDE w:val="0"/>
        <w:autoSpaceDN w:val="0"/>
        <w:adjustRightInd w:val="0"/>
        <w:ind w:left="480" w:hanging="480"/>
        <w:jc w:val="both"/>
        <w:rPr>
          <w:rFonts w:ascii="Cambria" w:hAnsi="Cambria"/>
          <w:noProof/>
          <w:sz w:val="20"/>
        </w:rPr>
      </w:pPr>
      <w:r w:rsidRPr="00625616">
        <w:rPr>
          <w:rFonts w:ascii="Cambria" w:hAnsi="Cambria"/>
          <w:noProof/>
          <w:sz w:val="20"/>
        </w:rPr>
        <w:t xml:space="preserve">Kireev, T., Kukartsev, V., Pilipenko, A., Rukosueva, A., &amp; Suetin, V. (2022). Analysis of the Influence of Factors on Flight Delays in the United States Using the Construction of a Mathematical Model and Regression Analysis. </w:t>
      </w:r>
      <w:r w:rsidRPr="00625616">
        <w:rPr>
          <w:rFonts w:ascii="Cambria" w:hAnsi="Cambria"/>
          <w:i/>
          <w:iCs/>
          <w:noProof/>
          <w:sz w:val="20"/>
        </w:rPr>
        <w:t>2022 IEEE International IOT, Electronics and Mechatronics Conference (IEMTRONICS)</w:t>
      </w:r>
      <w:r w:rsidRPr="00625616">
        <w:rPr>
          <w:rFonts w:ascii="Cambria" w:hAnsi="Cambria"/>
          <w:noProof/>
          <w:sz w:val="20"/>
        </w:rPr>
        <w:t>, 1–5. https://doi.org/10.1109/IEMTRONICS55184.2022.9795721</w:t>
      </w:r>
    </w:p>
    <w:p w14:paraId="013A5B64" w14:textId="77777777" w:rsidR="00625616" w:rsidRPr="00625616" w:rsidRDefault="00625616" w:rsidP="00FD1259">
      <w:pPr>
        <w:widowControl w:val="0"/>
        <w:autoSpaceDE w:val="0"/>
        <w:autoSpaceDN w:val="0"/>
        <w:adjustRightInd w:val="0"/>
        <w:ind w:left="480" w:hanging="480"/>
        <w:jc w:val="both"/>
        <w:rPr>
          <w:rFonts w:ascii="Cambria" w:hAnsi="Cambria"/>
          <w:noProof/>
          <w:sz w:val="20"/>
        </w:rPr>
      </w:pPr>
      <w:r w:rsidRPr="00625616">
        <w:rPr>
          <w:rFonts w:ascii="Cambria" w:hAnsi="Cambria"/>
          <w:noProof/>
          <w:sz w:val="20"/>
        </w:rPr>
        <w:t xml:space="preserve">Luthfiarta, A., Zeniarja, J., Faisal, E., &amp; Wicaksono, W. (2020). Prediction on Deposit Subscription of Customer based on Bank Telemarketing using Decision Tree with Entropy Comparison. </w:t>
      </w:r>
      <w:r w:rsidRPr="00625616">
        <w:rPr>
          <w:rFonts w:ascii="Cambria" w:hAnsi="Cambria"/>
          <w:i/>
          <w:iCs/>
          <w:noProof/>
          <w:sz w:val="20"/>
        </w:rPr>
        <w:t>Journal of Applied Intelligent System</w:t>
      </w:r>
      <w:r w:rsidRPr="00625616">
        <w:rPr>
          <w:rFonts w:ascii="Cambria" w:hAnsi="Cambria"/>
          <w:noProof/>
          <w:sz w:val="20"/>
        </w:rPr>
        <w:t xml:space="preserve">, </w:t>
      </w:r>
      <w:r w:rsidRPr="00625616">
        <w:rPr>
          <w:rFonts w:ascii="Cambria" w:hAnsi="Cambria"/>
          <w:i/>
          <w:iCs/>
          <w:noProof/>
          <w:sz w:val="20"/>
        </w:rPr>
        <w:t>4</w:t>
      </w:r>
      <w:r w:rsidRPr="00625616">
        <w:rPr>
          <w:rFonts w:ascii="Cambria" w:hAnsi="Cambria"/>
          <w:noProof/>
          <w:sz w:val="20"/>
        </w:rPr>
        <w:t>(2), 57–66. https://doi.org/10.33633/jais.v4i2.2772</w:t>
      </w:r>
    </w:p>
    <w:p w14:paraId="36D0B1D8" w14:textId="77777777" w:rsidR="00625616" w:rsidRPr="00625616" w:rsidRDefault="00625616" w:rsidP="00FD1259">
      <w:pPr>
        <w:widowControl w:val="0"/>
        <w:autoSpaceDE w:val="0"/>
        <w:autoSpaceDN w:val="0"/>
        <w:adjustRightInd w:val="0"/>
        <w:ind w:left="480" w:hanging="480"/>
        <w:jc w:val="both"/>
        <w:rPr>
          <w:rFonts w:ascii="Cambria" w:hAnsi="Cambria"/>
          <w:noProof/>
          <w:sz w:val="20"/>
        </w:rPr>
      </w:pPr>
      <w:r w:rsidRPr="00625616">
        <w:rPr>
          <w:rFonts w:ascii="Cambria" w:hAnsi="Cambria"/>
          <w:noProof/>
          <w:sz w:val="20"/>
        </w:rPr>
        <w:t xml:space="preserve">Men, H., Zhang, S., Jin, J., &amp; Xu, Z. (2009). Simultaneous Determination of Pb and Cd Ions with Ion Selective Electrodes Based on Multiple Linear Regression. </w:t>
      </w:r>
      <w:r w:rsidRPr="00625616">
        <w:rPr>
          <w:rFonts w:ascii="Cambria" w:hAnsi="Cambria"/>
          <w:i/>
          <w:iCs/>
          <w:noProof/>
          <w:sz w:val="20"/>
        </w:rPr>
        <w:t>2009 Third International Symposium on Intelligent Information Technology Application</w:t>
      </w:r>
      <w:r w:rsidRPr="00625616">
        <w:rPr>
          <w:rFonts w:ascii="Cambria" w:hAnsi="Cambria"/>
          <w:noProof/>
          <w:sz w:val="20"/>
        </w:rPr>
        <w:t xml:space="preserve">, </w:t>
      </w:r>
      <w:r w:rsidRPr="00625616">
        <w:rPr>
          <w:rFonts w:ascii="Cambria" w:hAnsi="Cambria"/>
          <w:i/>
          <w:iCs/>
          <w:noProof/>
          <w:sz w:val="20"/>
        </w:rPr>
        <w:t>1</w:t>
      </w:r>
      <w:r w:rsidRPr="00625616">
        <w:rPr>
          <w:rFonts w:ascii="Cambria" w:hAnsi="Cambria"/>
          <w:noProof/>
          <w:sz w:val="20"/>
        </w:rPr>
        <w:t>, 415–418. https://doi.org/10.1109/IITA.2009.69</w:t>
      </w:r>
    </w:p>
    <w:p w14:paraId="7F436CE1" w14:textId="77777777" w:rsidR="00625616" w:rsidRPr="00625616" w:rsidRDefault="00625616" w:rsidP="00FD1259">
      <w:pPr>
        <w:widowControl w:val="0"/>
        <w:autoSpaceDE w:val="0"/>
        <w:autoSpaceDN w:val="0"/>
        <w:adjustRightInd w:val="0"/>
        <w:ind w:left="480" w:hanging="480"/>
        <w:jc w:val="both"/>
        <w:rPr>
          <w:rFonts w:ascii="Cambria" w:hAnsi="Cambria"/>
          <w:noProof/>
          <w:sz w:val="20"/>
        </w:rPr>
      </w:pPr>
      <w:r w:rsidRPr="00625616">
        <w:rPr>
          <w:rFonts w:ascii="Cambria" w:hAnsi="Cambria"/>
          <w:noProof/>
          <w:sz w:val="20"/>
        </w:rPr>
        <w:t xml:space="preserve">Nursyahriana, A., Hadjat, M., &amp; Tricahyadinata, I. (2017). Analisis Faktor Penyebab Terjadinya Kredit Macet. </w:t>
      </w:r>
      <w:r w:rsidRPr="00625616">
        <w:rPr>
          <w:rFonts w:ascii="Cambria" w:hAnsi="Cambria"/>
          <w:i/>
          <w:iCs/>
          <w:noProof/>
          <w:sz w:val="20"/>
        </w:rPr>
        <w:t>Forum Ekonomi</w:t>
      </w:r>
      <w:r w:rsidRPr="00625616">
        <w:rPr>
          <w:rFonts w:ascii="Cambria" w:hAnsi="Cambria"/>
          <w:noProof/>
          <w:sz w:val="20"/>
        </w:rPr>
        <w:t xml:space="preserve">, </w:t>
      </w:r>
      <w:r w:rsidRPr="00625616">
        <w:rPr>
          <w:rFonts w:ascii="Cambria" w:hAnsi="Cambria"/>
          <w:i/>
          <w:iCs/>
          <w:noProof/>
          <w:sz w:val="20"/>
        </w:rPr>
        <w:t>19</w:t>
      </w:r>
      <w:r w:rsidRPr="00625616">
        <w:rPr>
          <w:rFonts w:ascii="Cambria" w:hAnsi="Cambria"/>
          <w:noProof/>
          <w:sz w:val="20"/>
        </w:rPr>
        <w:t>(1), 1. https://doi.org/10.29264/jfor.v19i1.2109</w:t>
      </w:r>
    </w:p>
    <w:p w14:paraId="58B4EEFF" w14:textId="77777777" w:rsidR="00625616" w:rsidRPr="00625616" w:rsidRDefault="00625616" w:rsidP="00FD1259">
      <w:pPr>
        <w:widowControl w:val="0"/>
        <w:autoSpaceDE w:val="0"/>
        <w:autoSpaceDN w:val="0"/>
        <w:adjustRightInd w:val="0"/>
        <w:ind w:left="480" w:hanging="480"/>
        <w:jc w:val="both"/>
        <w:rPr>
          <w:rFonts w:ascii="Cambria" w:hAnsi="Cambria"/>
          <w:noProof/>
          <w:sz w:val="20"/>
        </w:rPr>
      </w:pPr>
      <w:r w:rsidRPr="00625616">
        <w:rPr>
          <w:rFonts w:ascii="Cambria" w:hAnsi="Cambria"/>
          <w:noProof/>
          <w:sz w:val="20"/>
        </w:rPr>
        <w:t xml:space="preserve">Serengil, S. I., Imece, S., Tosun, U. G., Buyukbas, E. B., &amp; Koroglu, B. (2021). A Comparative Study of Machine Learning Approaches for Non Performing Loan Prediction. </w:t>
      </w:r>
      <w:r w:rsidRPr="00625616">
        <w:rPr>
          <w:rFonts w:ascii="Cambria" w:hAnsi="Cambria"/>
          <w:i/>
          <w:iCs/>
          <w:noProof/>
          <w:sz w:val="20"/>
        </w:rPr>
        <w:t>2021 6th International Conference on Computer Science and Engineering (UBMK)</w:t>
      </w:r>
      <w:r w:rsidRPr="00625616">
        <w:rPr>
          <w:rFonts w:ascii="Cambria" w:hAnsi="Cambria"/>
          <w:noProof/>
          <w:sz w:val="20"/>
        </w:rPr>
        <w:t>, 326–331. https://doi.org/10.1109/UBMK52708.2021.9558894</w:t>
      </w:r>
    </w:p>
    <w:p w14:paraId="30417ED6" w14:textId="77777777" w:rsidR="00625616" w:rsidRPr="00625616" w:rsidRDefault="00625616" w:rsidP="00FD1259">
      <w:pPr>
        <w:widowControl w:val="0"/>
        <w:autoSpaceDE w:val="0"/>
        <w:autoSpaceDN w:val="0"/>
        <w:adjustRightInd w:val="0"/>
        <w:ind w:left="480" w:hanging="480"/>
        <w:jc w:val="both"/>
        <w:rPr>
          <w:rFonts w:ascii="Cambria" w:hAnsi="Cambria"/>
          <w:noProof/>
          <w:sz w:val="20"/>
        </w:rPr>
      </w:pPr>
      <w:r w:rsidRPr="00625616">
        <w:rPr>
          <w:rFonts w:ascii="Cambria" w:hAnsi="Cambria"/>
          <w:noProof/>
          <w:sz w:val="20"/>
        </w:rPr>
        <w:t xml:space="preserve">Setiyorini, T., &amp; Frieyadie, F. (2022). Comparison of Linear Regressions and Neural Networks for Forecasting Covid-19 Recovered Cases. </w:t>
      </w:r>
      <w:r w:rsidRPr="00625616">
        <w:rPr>
          <w:rFonts w:ascii="Cambria" w:hAnsi="Cambria"/>
          <w:i/>
          <w:iCs/>
          <w:noProof/>
          <w:sz w:val="20"/>
        </w:rPr>
        <w:t>Jurnal Riset Informatika</w:t>
      </w:r>
      <w:r w:rsidRPr="00625616">
        <w:rPr>
          <w:rFonts w:ascii="Cambria" w:hAnsi="Cambria"/>
          <w:noProof/>
          <w:sz w:val="20"/>
        </w:rPr>
        <w:t xml:space="preserve">, </w:t>
      </w:r>
      <w:r w:rsidRPr="00625616">
        <w:rPr>
          <w:rFonts w:ascii="Cambria" w:hAnsi="Cambria"/>
          <w:i/>
          <w:iCs/>
          <w:noProof/>
          <w:sz w:val="20"/>
        </w:rPr>
        <w:t>4</w:t>
      </w:r>
      <w:r w:rsidRPr="00625616">
        <w:rPr>
          <w:rFonts w:ascii="Cambria" w:hAnsi="Cambria"/>
          <w:noProof/>
          <w:sz w:val="20"/>
        </w:rPr>
        <w:t>(3), 277–282. https://doi.org/10.34288/jri.v4i3.409</w:t>
      </w:r>
    </w:p>
    <w:p w14:paraId="5BAB952F" w14:textId="77777777" w:rsidR="00625616" w:rsidRPr="00625616" w:rsidRDefault="00625616" w:rsidP="00FD1259">
      <w:pPr>
        <w:widowControl w:val="0"/>
        <w:autoSpaceDE w:val="0"/>
        <w:autoSpaceDN w:val="0"/>
        <w:adjustRightInd w:val="0"/>
        <w:ind w:left="480" w:hanging="480"/>
        <w:jc w:val="both"/>
        <w:rPr>
          <w:rFonts w:ascii="Cambria" w:hAnsi="Cambria"/>
          <w:noProof/>
          <w:sz w:val="20"/>
        </w:rPr>
      </w:pPr>
      <w:r w:rsidRPr="00625616">
        <w:rPr>
          <w:rFonts w:ascii="Cambria" w:hAnsi="Cambria"/>
          <w:noProof/>
          <w:sz w:val="20"/>
        </w:rPr>
        <w:t xml:space="preserve">Sugiyono. (2014). </w:t>
      </w:r>
      <w:r w:rsidRPr="00625616">
        <w:rPr>
          <w:rFonts w:ascii="Cambria" w:hAnsi="Cambria"/>
          <w:i/>
          <w:iCs/>
          <w:noProof/>
          <w:sz w:val="20"/>
        </w:rPr>
        <w:t>Metode Penelitian kuantitatif, kualitatif dan R &amp; D</w:t>
      </w:r>
      <w:r w:rsidRPr="00625616">
        <w:rPr>
          <w:rFonts w:ascii="Cambria" w:hAnsi="Cambria"/>
          <w:noProof/>
          <w:sz w:val="20"/>
        </w:rPr>
        <w:t>. Alfabeta.</w:t>
      </w:r>
    </w:p>
    <w:p w14:paraId="608703D0" w14:textId="77777777" w:rsidR="00625616" w:rsidRPr="00625616" w:rsidRDefault="00625616" w:rsidP="00FD1259">
      <w:pPr>
        <w:widowControl w:val="0"/>
        <w:autoSpaceDE w:val="0"/>
        <w:autoSpaceDN w:val="0"/>
        <w:adjustRightInd w:val="0"/>
        <w:ind w:left="480" w:hanging="480"/>
        <w:jc w:val="both"/>
        <w:rPr>
          <w:rFonts w:ascii="Cambria" w:hAnsi="Cambria"/>
          <w:noProof/>
          <w:sz w:val="20"/>
        </w:rPr>
      </w:pPr>
      <w:r w:rsidRPr="00625616">
        <w:rPr>
          <w:rFonts w:ascii="Cambria" w:hAnsi="Cambria"/>
          <w:noProof/>
          <w:sz w:val="20"/>
        </w:rPr>
        <w:t xml:space="preserve">Xu, J., Gatpandan, P. H., Gatpandan, M. P., &amp; Gao, Z. (2021). Freight and Passenger Volume Prediction using Multiple Regression. </w:t>
      </w:r>
      <w:r w:rsidRPr="00625616">
        <w:rPr>
          <w:rFonts w:ascii="Cambria" w:hAnsi="Cambria"/>
          <w:i/>
          <w:iCs/>
          <w:noProof/>
          <w:sz w:val="20"/>
        </w:rPr>
        <w:t>2021 International Conference on Machine Learning and Intelligent Systems Engineering (MLISE)</w:t>
      </w:r>
      <w:r w:rsidRPr="00625616">
        <w:rPr>
          <w:rFonts w:ascii="Cambria" w:hAnsi="Cambria"/>
          <w:noProof/>
          <w:sz w:val="20"/>
        </w:rPr>
        <w:t>, 77–83. https://doi.org/10.1109/MLISE54096.2021.00022</w:t>
      </w:r>
    </w:p>
    <w:p w14:paraId="36AA374D" w14:textId="77777777" w:rsidR="00625616" w:rsidRPr="00625616" w:rsidRDefault="00625616" w:rsidP="00FD1259">
      <w:pPr>
        <w:widowControl w:val="0"/>
        <w:autoSpaceDE w:val="0"/>
        <w:autoSpaceDN w:val="0"/>
        <w:adjustRightInd w:val="0"/>
        <w:ind w:left="480" w:hanging="480"/>
        <w:jc w:val="both"/>
        <w:rPr>
          <w:rFonts w:ascii="Cambria" w:hAnsi="Cambria"/>
          <w:noProof/>
          <w:sz w:val="20"/>
        </w:rPr>
      </w:pPr>
      <w:r w:rsidRPr="00625616">
        <w:rPr>
          <w:rFonts w:ascii="Cambria" w:hAnsi="Cambria"/>
          <w:noProof/>
          <w:sz w:val="20"/>
        </w:rPr>
        <w:t xml:space="preserve">Yang, L. (2021). Research on quantitative evaluation method of teachers based on multiple linear regression. </w:t>
      </w:r>
      <w:r w:rsidRPr="00625616">
        <w:rPr>
          <w:rFonts w:ascii="Cambria" w:hAnsi="Cambria"/>
          <w:i/>
          <w:iCs/>
          <w:noProof/>
          <w:sz w:val="20"/>
        </w:rPr>
        <w:t>2021 13th International Conference on Measuring Technology and Mechatronics Automation (ICMTMA)</w:t>
      </w:r>
      <w:r w:rsidRPr="00625616">
        <w:rPr>
          <w:rFonts w:ascii="Cambria" w:hAnsi="Cambria"/>
          <w:noProof/>
          <w:sz w:val="20"/>
        </w:rPr>
        <w:t>, 858–862. https://doi.org/10.1109/ICMTMA52658.2021.00196</w:t>
      </w:r>
    </w:p>
    <w:p w14:paraId="3B185EAA" w14:textId="77777777" w:rsidR="00625616" w:rsidRPr="00625616" w:rsidRDefault="00625616" w:rsidP="00FD1259">
      <w:pPr>
        <w:widowControl w:val="0"/>
        <w:autoSpaceDE w:val="0"/>
        <w:autoSpaceDN w:val="0"/>
        <w:adjustRightInd w:val="0"/>
        <w:ind w:left="480" w:hanging="480"/>
        <w:jc w:val="both"/>
        <w:rPr>
          <w:rFonts w:ascii="Cambria" w:hAnsi="Cambria"/>
          <w:noProof/>
          <w:sz w:val="20"/>
        </w:rPr>
      </w:pPr>
      <w:r w:rsidRPr="00625616">
        <w:rPr>
          <w:rFonts w:ascii="Cambria" w:hAnsi="Cambria"/>
          <w:noProof/>
          <w:sz w:val="20"/>
        </w:rPr>
        <w:t xml:space="preserve">Yani, J. A. (n.d.). </w:t>
      </w:r>
      <w:r w:rsidRPr="00625616">
        <w:rPr>
          <w:rFonts w:ascii="Cambria" w:hAnsi="Cambria"/>
          <w:i/>
          <w:iCs/>
          <w:noProof/>
          <w:sz w:val="20"/>
        </w:rPr>
        <w:t>Sugiyono. 2017. Metode Penelitian Kuantitatif, Kualitatif, Dan R&amp;D. Bandung: Alfabeta. Ferrari, JR, Jhonson, JL, &amp; McCown, WG (1995). Procrastination And Task Avoidance: Theory, Research &amp; Treatment. New York: Plenum Press. Yudistira P, Chandra. Diktat Ku</w:t>
      </w:r>
      <w:r w:rsidRPr="00625616">
        <w:rPr>
          <w:rFonts w:ascii="Cambria" w:hAnsi="Cambria"/>
          <w:noProof/>
          <w:sz w:val="20"/>
        </w:rPr>
        <w:t>.</w:t>
      </w:r>
    </w:p>
    <w:p w14:paraId="1B53EF4A" w14:textId="168A1089" w:rsidR="009F4693" w:rsidRPr="00CD14E2" w:rsidRDefault="005F1738" w:rsidP="00FD1259">
      <w:pPr>
        <w:jc w:val="both"/>
        <w:rPr>
          <w:rFonts w:asciiTheme="majorHAnsi" w:hAnsiTheme="majorHAnsi"/>
          <w:sz w:val="20"/>
          <w:szCs w:val="20"/>
          <w:lang w:val="en-ID"/>
        </w:rPr>
      </w:pPr>
      <w:r w:rsidRPr="00F908B8">
        <w:rPr>
          <w:rFonts w:asciiTheme="majorHAnsi" w:hAnsiTheme="majorHAnsi"/>
          <w:sz w:val="20"/>
          <w:szCs w:val="20"/>
          <w:lang w:val="en-ID"/>
        </w:rPr>
        <w:fldChar w:fldCharType="end"/>
      </w:r>
    </w:p>
    <w:p w14:paraId="66CEF68F" w14:textId="77777777" w:rsidR="00806EC7" w:rsidRPr="00CD14E2" w:rsidRDefault="00806EC7" w:rsidP="00BC2054">
      <w:pPr>
        <w:rPr>
          <w:rFonts w:asciiTheme="majorHAnsi" w:hAnsiTheme="majorHAnsi"/>
          <w:sz w:val="20"/>
          <w:szCs w:val="20"/>
          <w:lang w:val="en-ID"/>
        </w:rPr>
      </w:pPr>
    </w:p>
    <w:p w14:paraId="2CD5B753" w14:textId="77777777" w:rsidR="00475E68" w:rsidRPr="00CD14E2" w:rsidRDefault="00475E68" w:rsidP="00BC2054">
      <w:pPr>
        <w:rPr>
          <w:rFonts w:asciiTheme="majorHAnsi" w:hAnsiTheme="majorHAnsi"/>
          <w:sz w:val="20"/>
          <w:szCs w:val="20"/>
          <w:lang w:val="en-ID"/>
        </w:rPr>
      </w:pPr>
    </w:p>
    <w:p w14:paraId="19E8D913" w14:textId="77777777" w:rsidR="00806EC7" w:rsidRPr="00CD14E2" w:rsidRDefault="00806EC7" w:rsidP="00BC2054">
      <w:pPr>
        <w:rPr>
          <w:rFonts w:asciiTheme="majorHAnsi" w:hAnsiTheme="majorHAnsi"/>
          <w:sz w:val="20"/>
          <w:szCs w:val="20"/>
          <w:lang w:val="en-ID"/>
        </w:rPr>
        <w:sectPr w:rsidR="00806EC7" w:rsidRPr="00CD14E2" w:rsidSect="00835E65">
          <w:type w:val="continuous"/>
          <w:pgSz w:w="11907" w:h="16840" w:code="9"/>
          <w:pgMar w:top="1701" w:right="1418" w:bottom="1134" w:left="1418" w:header="709" w:footer="709" w:gutter="0"/>
          <w:cols w:num="2" w:space="340"/>
          <w:docGrid w:linePitch="360"/>
        </w:sectPr>
      </w:pPr>
    </w:p>
    <w:p w14:paraId="47E258A7" w14:textId="77777777" w:rsidR="00BB10EC" w:rsidRPr="00CD14E2" w:rsidRDefault="00BB10EC" w:rsidP="00672CDB">
      <w:pPr>
        <w:rPr>
          <w:rFonts w:asciiTheme="majorHAnsi" w:hAnsiTheme="majorHAnsi"/>
          <w:lang w:val="id-ID"/>
        </w:rPr>
      </w:pPr>
    </w:p>
    <w:sectPr w:rsidR="00BB10EC" w:rsidRPr="00CD14E2" w:rsidSect="00835E65">
      <w:type w:val="continuous"/>
      <w:pgSz w:w="11907" w:h="16840" w:code="9"/>
      <w:pgMar w:top="1701" w:right="1418" w:bottom="1134" w:left="1418" w:header="709" w:footer="709"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E0BFC" w14:textId="77777777" w:rsidR="003A7529" w:rsidRDefault="003A7529" w:rsidP="00BB10EC">
      <w:r>
        <w:separator/>
      </w:r>
    </w:p>
  </w:endnote>
  <w:endnote w:type="continuationSeparator" w:id="0">
    <w:p w14:paraId="30F956EE" w14:textId="77777777" w:rsidR="003A7529" w:rsidRDefault="003A7529" w:rsidP="00BB1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5BE1A" w14:textId="77777777" w:rsidR="00620446" w:rsidRPr="00526FAA" w:rsidRDefault="00620446" w:rsidP="00620446">
    <w:pPr>
      <w:pStyle w:val="Default"/>
      <w:jc w:val="center"/>
      <w:rPr>
        <w:rFonts w:ascii="Calibri Light" w:hAnsi="Calibri Light"/>
        <w:b/>
        <w:sz w:val="17"/>
        <w:szCs w:val="17"/>
      </w:rPr>
    </w:pPr>
  </w:p>
  <w:p w14:paraId="3BFAC1EA" w14:textId="4E3BC448" w:rsidR="00620446" w:rsidRPr="00526FAA" w:rsidRDefault="00620446" w:rsidP="00620446">
    <w:pPr>
      <w:pStyle w:val="Default"/>
      <w:jc w:val="center"/>
      <w:rPr>
        <w:rFonts w:ascii="Calibri Light" w:hAnsi="Calibri Light"/>
        <w:b/>
        <w:sz w:val="17"/>
        <w:szCs w:val="17"/>
      </w:rPr>
    </w:pPr>
    <w:r w:rsidRPr="00526FAA">
      <w:rPr>
        <w:rFonts w:ascii="Calibri Light" w:hAnsi="Calibri Light"/>
        <w:b/>
        <w:sz w:val="17"/>
        <w:szCs w:val="17"/>
      </w:rPr>
      <w:fldChar w:fldCharType="begin"/>
    </w:r>
    <w:r w:rsidRPr="00526FAA">
      <w:rPr>
        <w:rFonts w:ascii="Calibri Light" w:hAnsi="Calibri Light"/>
        <w:b/>
        <w:sz w:val="17"/>
        <w:szCs w:val="17"/>
      </w:rPr>
      <w:instrText xml:space="preserve"> PAGE   \* MERGEFORMAT </w:instrText>
    </w:r>
    <w:r w:rsidRPr="00526FAA">
      <w:rPr>
        <w:rFonts w:ascii="Calibri Light" w:hAnsi="Calibri Light"/>
        <w:b/>
        <w:sz w:val="17"/>
        <w:szCs w:val="17"/>
      </w:rPr>
      <w:fldChar w:fldCharType="separate"/>
    </w:r>
    <w:r w:rsidR="00FD1259">
      <w:rPr>
        <w:rFonts w:ascii="Calibri Light" w:hAnsi="Calibri Light"/>
        <w:b/>
        <w:noProof/>
        <w:sz w:val="17"/>
        <w:szCs w:val="17"/>
      </w:rPr>
      <w:t>310</w:t>
    </w:r>
    <w:r w:rsidRPr="00526FAA">
      <w:rPr>
        <w:rFonts w:ascii="Calibri Light" w:hAnsi="Calibri Light"/>
        <w:b/>
        <w:noProof/>
        <w:sz w:val="17"/>
        <w:szCs w:val="17"/>
      </w:rPr>
      <w:fldChar w:fldCharType="end"/>
    </w:r>
  </w:p>
  <w:p w14:paraId="1DEDF903" w14:textId="77777777" w:rsidR="001F582E" w:rsidRPr="00620446" w:rsidRDefault="00620446" w:rsidP="00620446">
    <w:pPr>
      <w:pStyle w:val="Default"/>
      <w:jc w:val="center"/>
      <w:rPr>
        <w:rFonts w:ascii="Calibri Light" w:hAnsi="Calibri Light"/>
        <w:sz w:val="14"/>
        <w:szCs w:val="20"/>
        <w:lang w:val="en-ID"/>
      </w:rPr>
    </w:pPr>
    <w:r w:rsidRPr="00526FAA">
      <w:rPr>
        <w:rFonts w:ascii="Calibri Light" w:hAnsi="Calibri Light"/>
        <w:sz w:val="10"/>
        <w:szCs w:val="17"/>
      </w:rPr>
      <w:br/>
    </w:r>
    <w:r w:rsidRPr="004B2332">
      <w:rPr>
        <w:noProof/>
      </w:rPr>
      <w:drawing>
        <wp:inline distT="0" distB="0" distL="0" distR="0" wp14:anchorId="508C5431" wp14:editId="3286CA05">
          <wp:extent cx="4295775" cy="3238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95775" cy="32385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504E6" w14:textId="77777777" w:rsidR="00620446" w:rsidRPr="00526FAA" w:rsidRDefault="00620446" w:rsidP="00620446">
    <w:pPr>
      <w:pStyle w:val="Default"/>
      <w:jc w:val="center"/>
      <w:rPr>
        <w:rFonts w:ascii="Calibri Light" w:hAnsi="Calibri Light"/>
        <w:b/>
        <w:sz w:val="17"/>
        <w:szCs w:val="17"/>
      </w:rPr>
    </w:pPr>
  </w:p>
  <w:p w14:paraId="78C9E2B0" w14:textId="029862C4" w:rsidR="00620446" w:rsidRPr="00526FAA" w:rsidRDefault="00620446" w:rsidP="00620446">
    <w:pPr>
      <w:pStyle w:val="Default"/>
      <w:jc w:val="center"/>
      <w:rPr>
        <w:rFonts w:ascii="Calibri Light" w:hAnsi="Calibri Light"/>
        <w:b/>
        <w:sz w:val="17"/>
        <w:szCs w:val="17"/>
      </w:rPr>
    </w:pPr>
    <w:r w:rsidRPr="00526FAA">
      <w:rPr>
        <w:rFonts w:ascii="Calibri Light" w:hAnsi="Calibri Light"/>
        <w:b/>
        <w:sz w:val="17"/>
        <w:szCs w:val="17"/>
      </w:rPr>
      <w:fldChar w:fldCharType="begin"/>
    </w:r>
    <w:r w:rsidRPr="00526FAA">
      <w:rPr>
        <w:rFonts w:ascii="Calibri Light" w:hAnsi="Calibri Light"/>
        <w:b/>
        <w:sz w:val="17"/>
        <w:szCs w:val="17"/>
      </w:rPr>
      <w:instrText xml:space="preserve"> PAGE   \* MERGEFORMAT </w:instrText>
    </w:r>
    <w:r w:rsidRPr="00526FAA">
      <w:rPr>
        <w:rFonts w:ascii="Calibri Light" w:hAnsi="Calibri Light"/>
        <w:b/>
        <w:sz w:val="17"/>
        <w:szCs w:val="17"/>
      </w:rPr>
      <w:fldChar w:fldCharType="separate"/>
    </w:r>
    <w:r w:rsidR="00FD1259">
      <w:rPr>
        <w:rFonts w:ascii="Calibri Light" w:hAnsi="Calibri Light"/>
        <w:b/>
        <w:noProof/>
        <w:sz w:val="17"/>
        <w:szCs w:val="17"/>
      </w:rPr>
      <w:t>309</w:t>
    </w:r>
    <w:r w:rsidRPr="00526FAA">
      <w:rPr>
        <w:rFonts w:ascii="Calibri Light" w:hAnsi="Calibri Light"/>
        <w:b/>
        <w:noProof/>
        <w:sz w:val="17"/>
        <w:szCs w:val="17"/>
      </w:rPr>
      <w:fldChar w:fldCharType="end"/>
    </w:r>
  </w:p>
  <w:p w14:paraId="740A72CB" w14:textId="77777777" w:rsidR="00D51E4F" w:rsidRPr="00620446" w:rsidRDefault="00620446" w:rsidP="00620446">
    <w:pPr>
      <w:pStyle w:val="Default"/>
      <w:jc w:val="center"/>
      <w:rPr>
        <w:rFonts w:ascii="Calibri Light" w:hAnsi="Calibri Light"/>
        <w:sz w:val="14"/>
        <w:szCs w:val="20"/>
        <w:lang w:val="en-ID"/>
      </w:rPr>
    </w:pPr>
    <w:r w:rsidRPr="00526FAA">
      <w:rPr>
        <w:rFonts w:ascii="Calibri Light" w:hAnsi="Calibri Light"/>
        <w:sz w:val="10"/>
        <w:szCs w:val="17"/>
      </w:rPr>
      <w:br/>
    </w:r>
    <w:r w:rsidRPr="004B2332">
      <w:rPr>
        <w:noProof/>
      </w:rPr>
      <w:drawing>
        <wp:inline distT="0" distB="0" distL="0" distR="0" wp14:anchorId="78010312" wp14:editId="59DFC0E6">
          <wp:extent cx="4295775" cy="3238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95775" cy="3238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81256" w14:textId="77777777" w:rsidR="003A7529" w:rsidRDefault="003A7529" w:rsidP="00BB10EC">
      <w:r>
        <w:separator/>
      </w:r>
    </w:p>
  </w:footnote>
  <w:footnote w:type="continuationSeparator" w:id="0">
    <w:p w14:paraId="0FFF41E6" w14:textId="77777777" w:rsidR="003A7529" w:rsidRDefault="003A7529" w:rsidP="00BB10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61" w:type="pct"/>
      <w:tblBorders>
        <w:bottom w:val="single" w:sz="4" w:space="0" w:color="auto"/>
      </w:tblBorders>
      <w:tblLook w:val="04A0" w:firstRow="1" w:lastRow="0" w:firstColumn="1" w:lastColumn="0" w:noHBand="0" w:noVBand="1"/>
    </w:tblPr>
    <w:tblGrid>
      <w:gridCol w:w="4783"/>
      <w:gridCol w:w="4217"/>
    </w:tblGrid>
    <w:tr w:rsidR="00CD30AE" w:rsidRPr="00063EBC" w14:paraId="02697069" w14:textId="77777777" w:rsidTr="006B6E1C">
      <w:tc>
        <w:tcPr>
          <w:tcW w:w="2657" w:type="pct"/>
          <w:tcBorders>
            <w:bottom w:val="single" w:sz="4" w:space="0" w:color="auto"/>
          </w:tcBorders>
          <w:shd w:val="clear" w:color="auto" w:fill="auto"/>
        </w:tcPr>
        <w:p w14:paraId="4038DD6C" w14:textId="77777777" w:rsidR="00CD30AE" w:rsidRPr="00063EBC" w:rsidRDefault="00CD30AE" w:rsidP="00CD30AE">
          <w:pPr>
            <w:pStyle w:val="Header"/>
            <w:tabs>
              <w:tab w:val="clear" w:pos="4680"/>
            </w:tabs>
            <w:rPr>
              <w:rFonts w:asciiTheme="majorHAnsi" w:hAnsiTheme="majorHAnsi"/>
              <w:b/>
              <w:szCs w:val="28"/>
              <w:lang w:val="en-ID"/>
            </w:rPr>
          </w:pPr>
          <w:r w:rsidRPr="00063EBC">
            <w:rPr>
              <w:rFonts w:asciiTheme="majorHAnsi" w:hAnsiTheme="majorHAnsi"/>
              <w:b/>
              <w:szCs w:val="28"/>
              <w:lang w:val="id-ID"/>
            </w:rPr>
            <w:t>P-ISSN: 2656-1743</w:t>
          </w:r>
          <w:r w:rsidRPr="00063EBC">
            <w:rPr>
              <w:rFonts w:asciiTheme="majorHAnsi" w:hAnsiTheme="majorHAnsi"/>
              <w:b/>
              <w:szCs w:val="28"/>
              <w:lang w:val="en-ID"/>
            </w:rPr>
            <w:t xml:space="preserve"> | </w:t>
          </w:r>
          <w:r w:rsidRPr="00063EBC">
            <w:rPr>
              <w:rFonts w:asciiTheme="majorHAnsi" w:hAnsiTheme="majorHAnsi"/>
              <w:b/>
              <w:szCs w:val="28"/>
              <w:lang w:val="id-ID"/>
            </w:rPr>
            <w:t>E-ISSN: 2656-1735</w:t>
          </w:r>
        </w:p>
        <w:p w14:paraId="609352F9" w14:textId="3E3A1F08" w:rsidR="00CD30AE" w:rsidRPr="00063EBC" w:rsidRDefault="00CD30AE" w:rsidP="00CD30AE">
          <w:pPr>
            <w:pStyle w:val="Header"/>
            <w:tabs>
              <w:tab w:val="clear" w:pos="4680"/>
            </w:tabs>
            <w:rPr>
              <w:rFonts w:asciiTheme="majorHAnsi" w:hAnsiTheme="majorHAnsi"/>
              <w:b/>
              <w:szCs w:val="28"/>
              <w:lang w:val="en-ID"/>
            </w:rPr>
          </w:pPr>
          <w:r w:rsidRPr="00063EBC">
            <w:rPr>
              <w:rFonts w:asciiTheme="majorHAnsi" w:hAnsiTheme="majorHAnsi"/>
              <w:sz w:val="22"/>
              <w:szCs w:val="28"/>
              <w:lang w:val="en-ID"/>
            </w:rPr>
            <w:t>DOI: https://doi.org/10.34288/jri.v</w:t>
          </w:r>
          <w:r>
            <w:rPr>
              <w:rFonts w:asciiTheme="majorHAnsi" w:hAnsiTheme="majorHAnsi"/>
              <w:sz w:val="22"/>
              <w:szCs w:val="28"/>
              <w:lang w:val="en-ID"/>
            </w:rPr>
            <w:t>5i3</w:t>
          </w:r>
          <w:r w:rsidRPr="00063EBC">
            <w:rPr>
              <w:rFonts w:asciiTheme="majorHAnsi" w:hAnsiTheme="majorHAnsi"/>
              <w:sz w:val="22"/>
              <w:szCs w:val="28"/>
              <w:lang w:val="en-ID"/>
            </w:rPr>
            <w:t>.</w:t>
          </w:r>
          <w:r w:rsidR="00E77CF6">
            <w:rPr>
              <w:rFonts w:asciiTheme="majorHAnsi" w:hAnsiTheme="majorHAnsi"/>
              <w:sz w:val="22"/>
              <w:szCs w:val="28"/>
              <w:lang w:val="en-ID"/>
            </w:rPr>
            <w:t>222</w:t>
          </w:r>
        </w:p>
      </w:tc>
      <w:tc>
        <w:tcPr>
          <w:tcW w:w="2343" w:type="pct"/>
          <w:tcBorders>
            <w:bottom w:val="single" w:sz="4" w:space="0" w:color="auto"/>
          </w:tcBorders>
          <w:shd w:val="clear" w:color="auto" w:fill="auto"/>
        </w:tcPr>
        <w:p w14:paraId="0EE2F307" w14:textId="77777777" w:rsidR="00CD30AE" w:rsidRPr="00063EBC" w:rsidRDefault="00CD30AE" w:rsidP="00CD30AE">
          <w:pPr>
            <w:pStyle w:val="Header"/>
            <w:jc w:val="right"/>
            <w:rPr>
              <w:rFonts w:asciiTheme="majorHAnsi" w:hAnsiTheme="majorHAnsi"/>
              <w:b/>
              <w:noProof/>
              <w:szCs w:val="28"/>
              <w:lang w:val="id-ID"/>
            </w:rPr>
          </w:pPr>
          <w:r w:rsidRPr="00063EBC">
            <w:rPr>
              <w:rFonts w:asciiTheme="majorHAnsi" w:hAnsiTheme="majorHAnsi"/>
              <w:b/>
              <w:noProof/>
              <w:szCs w:val="28"/>
              <w:lang w:val="id-ID"/>
            </w:rPr>
            <w:t>JURNAL RISET INFORMATIKA</w:t>
          </w:r>
        </w:p>
        <w:p w14:paraId="3391FB7B" w14:textId="77777777" w:rsidR="00CD30AE" w:rsidRPr="00063EBC" w:rsidRDefault="00CD30AE" w:rsidP="00CD30AE">
          <w:pPr>
            <w:pStyle w:val="Header"/>
            <w:tabs>
              <w:tab w:val="clear" w:pos="4680"/>
            </w:tabs>
            <w:jc w:val="right"/>
            <w:rPr>
              <w:rFonts w:asciiTheme="majorHAnsi" w:hAnsiTheme="majorHAnsi"/>
              <w:szCs w:val="28"/>
              <w:lang w:val="en-ID"/>
            </w:rPr>
          </w:pPr>
          <w:r w:rsidRPr="00063EBC">
            <w:rPr>
              <w:rFonts w:asciiTheme="majorHAnsi" w:hAnsiTheme="majorHAnsi"/>
              <w:szCs w:val="28"/>
              <w:lang w:val="id-ID"/>
            </w:rPr>
            <w:t xml:space="preserve">Vol. </w:t>
          </w:r>
          <w:r>
            <w:rPr>
              <w:rFonts w:asciiTheme="majorHAnsi" w:hAnsiTheme="majorHAnsi"/>
              <w:szCs w:val="28"/>
              <w:lang w:val="en-ID"/>
            </w:rPr>
            <w:t>5</w:t>
          </w:r>
          <w:r w:rsidRPr="00063EBC">
            <w:rPr>
              <w:rFonts w:asciiTheme="majorHAnsi" w:hAnsiTheme="majorHAnsi"/>
              <w:szCs w:val="28"/>
              <w:lang w:val="id-ID"/>
            </w:rPr>
            <w:t xml:space="preserve">, </w:t>
          </w:r>
          <w:r w:rsidRPr="00063EBC">
            <w:rPr>
              <w:rFonts w:asciiTheme="majorHAnsi" w:hAnsiTheme="majorHAnsi"/>
              <w:szCs w:val="28"/>
              <w:lang w:val="en-ID"/>
            </w:rPr>
            <w:t>No.</w:t>
          </w:r>
          <w:r w:rsidRPr="00063EBC">
            <w:rPr>
              <w:rFonts w:asciiTheme="majorHAnsi" w:hAnsiTheme="majorHAnsi"/>
              <w:szCs w:val="28"/>
              <w:lang w:val="id-ID"/>
            </w:rPr>
            <w:t xml:space="preserve"> </w:t>
          </w:r>
          <w:r>
            <w:rPr>
              <w:rFonts w:asciiTheme="majorHAnsi" w:hAnsiTheme="majorHAnsi"/>
              <w:szCs w:val="28"/>
              <w:lang w:val="en-ID"/>
            </w:rPr>
            <w:t>3</w:t>
          </w:r>
          <w:r w:rsidRPr="00063EBC">
            <w:rPr>
              <w:rFonts w:asciiTheme="majorHAnsi" w:hAnsiTheme="majorHAnsi"/>
              <w:szCs w:val="28"/>
              <w:lang w:val="id-ID"/>
            </w:rPr>
            <w:t xml:space="preserve"> </w:t>
          </w:r>
          <w:r>
            <w:rPr>
              <w:rFonts w:asciiTheme="majorHAnsi" w:hAnsiTheme="majorHAnsi"/>
              <w:szCs w:val="28"/>
              <w:lang w:val="en-ID"/>
            </w:rPr>
            <w:t>June</w:t>
          </w:r>
          <w:r w:rsidRPr="00063EBC">
            <w:rPr>
              <w:rFonts w:asciiTheme="majorHAnsi" w:hAnsiTheme="majorHAnsi"/>
              <w:szCs w:val="28"/>
              <w:lang w:val="id-ID"/>
            </w:rPr>
            <w:t xml:space="preserve"> 202</w:t>
          </w:r>
          <w:r>
            <w:rPr>
              <w:rFonts w:asciiTheme="majorHAnsi" w:hAnsiTheme="majorHAnsi"/>
              <w:szCs w:val="28"/>
              <w:lang w:val="en-ID"/>
            </w:rPr>
            <w:t>3</w:t>
          </w:r>
        </w:p>
      </w:tc>
    </w:tr>
    <w:tr w:rsidR="00CD30AE" w:rsidRPr="00063EBC" w14:paraId="76BA0779" w14:textId="77777777" w:rsidTr="006B6E1C">
      <w:trPr>
        <w:trHeight w:val="288"/>
      </w:trPr>
      <w:tc>
        <w:tcPr>
          <w:tcW w:w="5000" w:type="pct"/>
          <w:gridSpan w:val="2"/>
          <w:tcBorders>
            <w:top w:val="single" w:sz="4" w:space="0" w:color="auto"/>
          </w:tcBorders>
          <w:shd w:val="clear" w:color="auto" w:fill="auto"/>
          <w:vAlign w:val="center"/>
        </w:tcPr>
        <w:p w14:paraId="220A0DA4" w14:textId="77777777" w:rsidR="00CD30AE" w:rsidRPr="00063EBC" w:rsidRDefault="00CD30AE" w:rsidP="00CD30AE">
          <w:pPr>
            <w:pStyle w:val="Header"/>
            <w:jc w:val="center"/>
            <w:rPr>
              <w:rFonts w:asciiTheme="majorHAnsi" w:hAnsiTheme="majorHAnsi"/>
              <w:b/>
              <w:noProof/>
              <w:sz w:val="16"/>
              <w:szCs w:val="28"/>
              <w:lang w:val="id-ID"/>
            </w:rPr>
          </w:pPr>
          <w:r>
            <w:rPr>
              <w:rFonts w:asciiTheme="majorHAnsi" w:hAnsiTheme="majorHAnsi"/>
              <w:b/>
              <w:sz w:val="16"/>
            </w:rPr>
            <w:t>Accredited rank 4 (SINTA 4</w:t>
          </w:r>
          <w:r w:rsidRPr="00063EBC">
            <w:rPr>
              <w:rFonts w:asciiTheme="majorHAnsi" w:hAnsiTheme="majorHAnsi"/>
              <w:b/>
              <w:sz w:val="16"/>
            </w:rPr>
            <w:t xml:space="preserve">), excerpts from the decision of the </w:t>
          </w:r>
          <w:r w:rsidRPr="007C4173">
            <w:rPr>
              <w:rFonts w:asciiTheme="majorHAnsi" w:hAnsiTheme="majorHAnsi"/>
              <w:b/>
              <w:sz w:val="16"/>
            </w:rPr>
            <w:t>DITJEN DIKTIRISTEK</w:t>
          </w:r>
          <w:r w:rsidRPr="00063EBC">
            <w:rPr>
              <w:rFonts w:asciiTheme="majorHAnsi" w:hAnsiTheme="majorHAnsi"/>
              <w:b/>
              <w:sz w:val="16"/>
            </w:rPr>
            <w:t xml:space="preserve"> </w:t>
          </w:r>
          <w:r>
            <w:rPr>
              <w:rFonts w:asciiTheme="majorHAnsi" w:hAnsiTheme="majorHAnsi"/>
              <w:b/>
              <w:sz w:val="16"/>
            </w:rPr>
            <w:t>No. 230/E/KPT/2023</w:t>
          </w:r>
        </w:p>
      </w:tc>
    </w:tr>
  </w:tbl>
  <w:p w14:paraId="045AE080" w14:textId="4D4CB95C" w:rsidR="00BB10EC" w:rsidRPr="00CD30AE" w:rsidRDefault="00BB10EC" w:rsidP="00CD30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198" w:type="dxa"/>
      <w:tblBorders>
        <w:bottom w:val="single" w:sz="4" w:space="0" w:color="auto"/>
      </w:tblBorders>
      <w:tblLook w:val="04A0" w:firstRow="1" w:lastRow="0" w:firstColumn="1" w:lastColumn="0" w:noHBand="0" w:noVBand="1"/>
    </w:tblPr>
    <w:tblGrid>
      <w:gridCol w:w="4068"/>
      <w:gridCol w:w="5130"/>
    </w:tblGrid>
    <w:tr w:rsidR="00CD30AE" w:rsidRPr="00063EBC" w14:paraId="237E8EC6" w14:textId="77777777" w:rsidTr="006B6E1C">
      <w:tc>
        <w:tcPr>
          <w:tcW w:w="4068" w:type="dxa"/>
          <w:tcBorders>
            <w:bottom w:val="single" w:sz="4" w:space="0" w:color="auto"/>
          </w:tcBorders>
          <w:shd w:val="clear" w:color="auto" w:fill="auto"/>
        </w:tcPr>
        <w:p w14:paraId="3FF45AD4" w14:textId="77777777" w:rsidR="00CD30AE" w:rsidRPr="00063EBC" w:rsidRDefault="00CD30AE" w:rsidP="00CD30AE">
          <w:pPr>
            <w:pStyle w:val="Header"/>
            <w:rPr>
              <w:rFonts w:asciiTheme="majorHAnsi" w:hAnsiTheme="majorHAnsi"/>
              <w:b/>
              <w:noProof/>
              <w:szCs w:val="28"/>
              <w:lang w:val="id-ID"/>
            </w:rPr>
          </w:pPr>
          <w:r w:rsidRPr="00063EBC">
            <w:rPr>
              <w:rFonts w:asciiTheme="majorHAnsi" w:hAnsiTheme="majorHAnsi"/>
              <w:b/>
              <w:noProof/>
              <w:szCs w:val="28"/>
              <w:lang w:val="id-ID"/>
            </w:rPr>
            <w:t>JURNAL RISET INFORMATIKA</w:t>
          </w:r>
        </w:p>
        <w:p w14:paraId="1C4D5368" w14:textId="77777777" w:rsidR="00CD30AE" w:rsidRPr="00063EBC" w:rsidRDefault="00CD30AE" w:rsidP="00CD30AE">
          <w:pPr>
            <w:pStyle w:val="Header"/>
            <w:tabs>
              <w:tab w:val="clear" w:pos="4680"/>
              <w:tab w:val="left" w:pos="1168"/>
              <w:tab w:val="left" w:pos="2018"/>
            </w:tabs>
            <w:rPr>
              <w:rFonts w:asciiTheme="majorHAnsi" w:hAnsiTheme="majorHAnsi"/>
              <w:szCs w:val="28"/>
            </w:rPr>
          </w:pPr>
          <w:r w:rsidRPr="00063EBC">
            <w:rPr>
              <w:rFonts w:asciiTheme="majorHAnsi" w:hAnsiTheme="majorHAnsi"/>
              <w:szCs w:val="28"/>
              <w:lang w:val="id-ID"/>
            </w:rPr>
            <w:t>Vol.</w:t>
          </w:r>
          <w:r>
            <w:rPr>
              <w:rFonts w:asciiTheme="majorHAnsi" w:hAnsiTheme="majorHAnsi"/>
              <w:szCs w:val="28"/>
            </w:rPr>
            <w:t xml:space="preserve"> 5</w:t>
          </w:r>
          <w:r w:rsidRPr="00063EBC">
            <w:rPr>
              <w:rFonts w:asciiTheme="majorHAnsi" w:hAnsiTheme="majorHAnsi"/>
              <w:szCs w:val="28"/>
              <w:lang w:val="id-ID"/>
            </w:rPr>
            <w:t xml:space="preserve">, </w:t>
          </w:r>
          <w:r>
            <w:rPr>
              <w:rFonts w:asciiTheme="majorHAnsi" w:hAnsiTheme="majorHAnsi"/>
              <w:szCs w:val="28"/>
              <w:lang w:val="en-ID"/>
            </w:rPr>
            <w:t>No. 3</w:t>
          </w:r>
          <w:r w:rsidRPr="00063EBC">
            <w:rPr>
              <w:rFonts w:asciiTheme="majorHAnsi" w:hAnsiTheme="majorHAnsi"/>
              <w:szCs w:val="28"/>
              <w:lang w:val="en-ID"/>
            </w:rPr>
            <w:t>.</w:t>
          </w:r>
          <w:r w:rsidRPr="00063EBC">
            <w:rPr>
              <w:rFonts w:asciiTheme="majorHAnsi" w:hAnsiTheme="majorHAnsi"/>
              <w:szCs w:val="28"/>
              <w:lang w:val="id-ID"/>
            </w:rPr>
            <w:t xml:space="preserve"> </w:t>
          </w:r>
          <w:r>
            <w:rPr>
              <w:rFonts w:asciiTheme="majorHAnsi" w:hAnsiTheme="majorHAnsi"/>
              <w:szCs w:val="28"/>
            </w:rPr>
            <w:t>June</w:t>
          </w:r>
          <w:r w:rsidRPr="00063EBC">
            <w:rPr>
              <w:rFonts w:asciiTheme="majorHAnsi" w:hAnsiTheme="majorHAnsi"/>
              <w:szCs w:val="28"/>
              <w:lang w:val="id-ID"/>
            </w:rPr>
            <w:t xml:space="preserve"> 20</w:t>
          </w:r>
          <w:r>
            <w:rPr>
              <w:rFonts w:asciiTheme="majorHAnsi" w:hAnsiTheme="majorHAnsi"/>
              <w:szCs w:val="28"/>
            </w:rPr>
            <w:t>23</w:t>
          </w:r>
        </w:p>
      </w:tc>
      <w:tc>
        <w:tcPr>
          <w:tcW w:w="5130" w:type="dxa"/>
          <w:tcBorders>
            <w:bottom w:val="single" w:sz="4" w:space="0" w:color="auto"/>
          </w:tcBorders>
          <w:shd w:val="clear" w:color="auto" w:fill="auto"/>
        </w:tcPr>
        <w:p w14:paraId="5D856ED5" w14:textId="77777777" w:rsidR="00CD30AE" w:rsidRPr="00063EBC" w:rsidRDefault="00CD30AE" w:rsidP="00CD30AE">
          <w:pPr>
            <w:pStyle w:val="Header"/>
            <w:tabs>
              <w:tab w:val="clear" w:pos="4680"/>
            </w:tabs>
            <w:jc w:val="right"/>
            <w:rPr>
              <w:rFonts w:asciiTheme="majorHAnsi" w:hAnsiTheme="majorHAnsi"/>
              <w:b/>
              <w:szCs w:val="28"/>
              <w:lang w:val="en-ID"/>
            </w:rPr>
          </w:pPr>
          <w:r w:rsidRPr="00063EBC">
            <w:rPr>
              <w:rFonts w:asciiTheme="majorHAnsi" w:hAnsiTheme="majorHAnsi"/>
              <w:b/>
              <w:szCs w:val="28"/>
              <w:lang w:val="id-ID"/>
            </w:rPr>
            <w:t>P-ISSN: 2656-1743</w:t>
          </w:r>
          <w:r w:rsidRPr="00063EBC">
            <w:rPr>
              <w:rFonts w:asciiTheme="majorHAnsi" w:hAnsiTheme="majorHAnsi"/>
              <w:b/>
              <w:szCs w:val="28"/>
              <w:lang w:val="en-ID"/>
            </w:rPr>
            <w:t xml:space="preserve"> |</w:t>
          </w:r>
          <w:r w:rsidRPr="00063EBC">
            <w:rPr>
              <w:rFonts w:asciiTheme="majorHAnsi" w:hAnsiTheme="majorHAnsi"/>
              <w:b/>
              <w:szCs w:val="28"/>
              <w:lang w:val="id-ID"/>
            </w:rPr>
            <w:t>E-ISSN: 2656-1735</w:t>
          </w:r>
        </w:p>
        <w:p w14:paraId="62F9C81B" w14:textId="4D39A06B" w:rsidR="00CD30AE" w:rsidRPr="00063EBC" w:rsidRDefault="00CD30AE" w:rsidP="00CD30AE">
          <w:pPr>
            <w:pStyle w:val="Header"/>
            <w:tabs>
              <w:tab w:val="clear" w:pos="4680"/>
            </w:tabs>
            <w:jc w:val="right"/>
            <w:rPr>
              <w:rFonts w:asciiTheme="majorHAnsi" w:hAnsiTheme="majorHAnsi"/>
              <w:szCs w:val="28"/>
              <w:lang w:val="en-ID"/>
            </w:rPr>
          </w:pPr>
          <w:r w:rsidRPr="00063EBC">
            <w:rPr>
              <w:rFonts w:asciiTheme="majorHAnsi" w:hAnsiTheme="majorHAnsi"/>
              <w:sz w:val="22"/>
              <w:szCs w:val="28"/>
              <w:lang w:val="en-ID"/>
            </w:rPr>
            <w:t>DOI: h</w:t>
          </w:r>
          <w:r>
            <w:rPr>
              <w:rFonts w:asciiTheme="majorHAnsi" w:hAnsiTheme="majorHAnsi"/>
              <w:sz w:val="22"/>
              <w:szCs w:val="28"/>
              <w:lang w:val="en-ID"/>
            </w:rPr>
            <w:t>ttps://doi.org/10.34288/jri.v5i3</w:t>
          </w:r>
          <w:r w:rsidRPr="00063EBC">
            <w:rPr>
              <w:rFonts w:asciiTheme="majorHAnsi" w:hAnsiTheme="majorHAnsi"/>
              <w:sz w:val="22"/>
              <w:szCs w:val="28"/>
              <w:lang w:val="en-ID"/>
            </w:rPr>
            <w:t>.</w:t>
          </w:r>
          <w:r w:rsidR="00E77CF6">
            <w:rPr>
              <w:rFonts w:asciiTheme="majorHAnsi" w:hAnsiTheme="majorHAnsi"/>
              <w:sz w:val="22"/>
              <w:szCs w:val="28"/>
              <w:lang w:val="en-ID"/>
            </w:rPr>
            <w:t>222</w:t>
          </w:r>
        </w:p>
      </w:tc>
    </w:tr>
    <w:tr w:rsidR="00CD30AE" w:rsidRPr="00063EBC" w14:paraId="05BF8693" w14:textId="77777777" w:rsidTr="006B6E1C">
      <w:trPr>
        <w:trHeight w:val="288"/>
      </w:trPr>
      <w:tc>
        <w:tcPr>
          <w:tcW w:w="9198" w:type="dxa"/>
          <w:gridSpan w:val="2"/>
          <w:tcBorders>
            <w:top w:val="single" w:sz="4" w:space="0" w:color="auto"/>
          </w:tcBorders>
          <w:shd w:val="clear" w:color="auto" w:fill="auto"/>
          <w:vAlign w:val="center"/>
        </w:tcPr>
        <w:p w14:paraId="49380909" w14:textId="77777777" w:rsidR="00CD30AE" w:rsidRPr="00063EBC" w:rsidRDefault="00CD30AE" w:rsidP="00CD30AE">
          <w:pPr>
            <w:pStyle w:val="Header"/>
            <w:tabs>
              <w:tab w:val="clear" w:pos="4680"/>
            </w:tabs>
            <w:jc w:val="center"/>
            <w:rPr>
              <w:rFonts w:asciiTheme="majorHAnsi" w:hAnsiTheme="majorHAnsi"/>
              <w:b/>
              <w:szCs w:val="28"/>
              <w:lang w:val="id-ID"/>
            </w:rPr>
          </w:pPr>
          <w:r w:rsidRPr="00063EBC">
            <w:rPr>
              <w:rFonts w:asciiTheme="majorHAnsi" w:hAnsiTheme="majorHAnsi"/>
              <w:b/>
              <w:sz w:val="16"/>
            </w:rPr>
            <w:t xml:space="preserve">Accredited rank </w:t>
          </w:r>
          <w:r>
            <w:rPr>
              <w:rFonts w:asciiTheme="majorHAnsi" w:hAnsiTheme="majorHAnsi"/>
              <w:b/>
              <w:sz w:val="16"/>
            </w:rPr>
            <w:t>4</w:t>
          </w:r>
          <w:r w:rsidRPr="00063EBC">
            <w:rPr>
              <w:rFonts w:asciiTheme="majorHAnsi" w:hAnsiTheme="majorHAnsi"/>
              <w:b/>
              <w:sz w:val="16"/>
            </w:rPr>
            <w:t xml:space="preserve"> (SINTA </w:t>
          </w:r>
          <w:r>
            <w:rPr>
              <w:rFonts w:asciiTheme="majorHAnsi" w:hAnsiTheme="majorHAnsi"/>
              <w:b/>
              <w:sz w:val="16"/>
            </w:rPr>
            <w:t>4</w:t>
          </w:r>
          <w:r w:rsidRPr="00063EBC">
            <w:rPr>
              <w:rFonts w:asciiTheme="majorHAnsi" w:hAnsiTheme="majorHAnsi"/>
              <w:b/>
              <w:sz w:val="16"/>
            </w:rPr>
            <w:t xml:space="preserve">), excerpts from the decision of the </w:t>
          </w:r>
          <w:r w:rsidRPr="007C4173">
            <w:rPr>
              <w:rFonts w:asciiTheme="majorHAnsi" w:hAnsiTheme="majorHAnsi"/>
              <w:b/>
              <w:sz w:val="16"/>
            </w:rPr>
            <w:t>DITJEN DIKTIRISTEK</w:t>
          </w:r>
          <w:r w:rsidRPr="00063EBC">
            <w:rPr>
              <w:rFonts w:asciiTheme="majorHAnsi" w:hAnsiTheme="majorHAnsi"/>
              <w:b/>
              <w:sz w:val="16"/>
            </w:rPr>
            <w:t xml:space="preserve"> </w:t>
          </w:r>
          <w:r>
            <w:rPr>
              <w:rFonts w:asciiTheme="majorHAnsi" w:hAnsiTheme="majorHAnsi"/>
              <w:b/>
              <w:sz w:val="16"/>
            </w:rPr>
            <w:t>No. 230/E/KPT/2023</w:t>
          </w:r>
        </w:p>
      </w:tc>
    </w:tr>
  </w:tbl>
  <w:p w14:paraId="4F6C8538" w14:textId="693385D7" w:rsidR="00BB10EC" w:rsidRPr="00CD30AE" w:rsidRDefault="00BB10EC" w:rsidP="00CD30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97144B"/>
    <w:multiLevelType w:val="hybridMultilevel"/>
    <w:tmpl w:val="9BC673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CB1B4D"/>
    <w:multiLevelType w:val="hybridMultilevel"/>
    <w:tmpl w:val="0510B1AA"/>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CD23983"/>
    <w:multiLevelType w:val="hybridMultilevel"/>
    <w:tmpl w:val="31363896"/>
    <w:lvl w:ilvl="0" w:tplc="38090015">
      <w:start w:val="1"/>
      <w:numFmt w:val="upperLetter"/>
      <w:lvlText w:val="%1."/>
      <w:lvlJc w:val="left"/>
      <w:pPr>
        <w:ind w:left="1461" w:hanging="360"/>
      </w:pPr>
    </w:lvl>
    <w:lvl w:ilvl="1" w:tplc="38090019" w:tentative="1">
      <w:start w:val="1"/>
      <w:numFmt w:val="lowerLetter"/>
      <w:lvlText w:val="%2."/>
      <w:lvlJc w:val="left"/>
      <w:pPr>
        <w:ind w:left="2181" w:hanging="360"/>
      </w:pPr>
    </w:lvl>
    <w:lvl w:ilvl="2" w:tplc="3809001B" w:tentative="1">
      <w:start w:val="1"/>
      <w:numFmt w:val="lowerRoman"/>
      <w:lvlText w:val="%3."/>
      <w:lvlJc w:val="right"/>
      <w:pPr>
        <w:ind w:left="2901" w:hanging="180"/>
      </w:pPr>
    </w:lvl>
    <w:lvl w:ilvl="3" w:tplc="3809000F" w:tentative="1">
      <w:start w:val="1"/>
      <w:numFmt w:val="decimal"/>
      <w:lvlText w:val="%4."/>
      <w:lvlJc w:val="left"/>
      <w:pPr>
        <w:ind w:left="3621" w:hanging="360"/>
      </w:pPr>
    </w:lvl>
    <w:lvl w:ilvl="4" w:tplc="38090019" w:tentative="1">
      <w:start w:val="1"/>
      <w:numFmt w:val="lowerLetter"/>
      <w:lvlText w:val="%5."/>
      <w:lvlJc w:val="left"/>
      <w:pPr>
        <w:ind w:left="4341" w:hanging="360"/>
      </w:pPr>
    </w:lvl>
    <w:lvl w:ilvl="5" w:tplc="3809001B" w:tentative="1">
      <w:start w:val="1"/>
      <w:numFmt w:val="lowerRoman"/>
      <w:lvlText w:val="%6."/>
      <w:lvlJc w:val="right"/>
      <w:pPr>
        <w:ind w:left="5061" w:hanging="180"/>
      </w:pPr>
    </w:lvl>
    <w:lvl w:ilvl="6" w:tplc="3809000F" w:tentative="1">
      <w:start w:val="1"/>
      <w:numFmt w:val="decimal"/>
      <w:lvlText w:val="%7."/>
      <w:lvlJc w:val="left"/>
      <w:pPr>
        <w:ind w:left="5781" w:hanging="360"/>
      </w:pPr>
    </w:lvl>
    <w:lvl w:ilvl="7" w:tplc="38090019" w:tentative="1">
      <w:start w:val="1"/>
      <w:numFmt w:val="lowerLetter"/>
      <w:lvlText w:val="%8."/>
      <w:lvlJc w:val="left"/>
      <w:pPr>
        <w:ind w:left="6501" w:hanging="360"/>
      </w:pPr>
    </w:lvl>
    <w:lvl w:ilvl="8" w:tplc="3809001B" w:tentative="1">
      <w:start w:val="1"/>
      <w:numFmt w:val="lowerRoman"/>
      <w:lvlText w:val="%9."/>
      <w:lvlJc w:val="right"/>
      <w:pPr>
        <w:ind w:left="7221" w:hanging="180"/>
      </w:pPr>
    </w:lvl>
  </w:abstractNum>
  <w:abstractNum w:abstractNumId="3" w15:restartNumberingAfterBreak="0">
    <w:nsid w:val="38C64773"/>
    <w:multiLevelType w:val="hybridMultilevel"/>
    <w:tmpl w:val="CD2C8B64"/>
    <w:lvl w:ilvl="0" w:tplc="F66ACF8C">
      <w:start w:val="1"/>
      <w:numFmt w:val="decimal"/>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3D8E2F54"/>
    <w:multiLevelType w:val="hybridMultilevel"/>
    <w:tmpl w:val="CE9CE046"/>
    <w:lvl w:ilvl="0" w:tplc="3809000F">
      <w:start w:val="1"/>
      <w:numFmt w:val="decimal"/>
      <w:lvlText w:val="%1."/>
      <w:lvlJc w:val="left"/>
      <w:pPr>
        <w:ind w:left="1461" w:hanging="360"/>
      </w:pPr>
    </w:lvl>
    <w:lvl w:ilvl="1" w:tplc="38090019" w:tentative="1">
      <w:start w:val="1"/>
      <w:numFmt w:val="lowerLetter"/>
      <w:lvlText w:val="%2."/>
      <w:lvlJc w:val="left"/>
      <w:pPr>
        <w:ind w:left="2181" w:hanging="360"/>
      </w:pPr>
    </w:lvl>
    <w:lvl w:ilvl="2" w:tplc="3809001B" w:tentative="1">
      <w:start w:val="1"/>
      <w:numFmt w:val="lowerRoman"/>
      <w:lvlText w:val="%3."/>
      <w:lvlJc w:val="right"/>
      <w:pPr>
        <w:ind w:left="2901" w:hanging="180"/>
      </w:pPr>
    </w:lvl>
    <w:lvl w:ilvl="3" w:tplc="3809000F" w:tentative="1">
      <w:start w:val="1"/>
      <w:numFmt w:val="decimal"/>
      <w:lvlText w:val="%4."/>
      <w:lvlJc w:val="left"/>
      <w:pPr>
        <w:ind w:left="3621" w:hanging="360"/>
      </w:pPr>
    </w:lvl>
    <w:lvl w:ilvl="4" w:tplc="38090019" w:tentative="1">
      <w:start w:val="1"/>
      <w:numFmt w:val="lowerLetter"/>
      <w:lvlText w:val="%5."/>
      <w:lvlJc w:val="left"/>
      <w:pPr>
        <w:ind w:left="4341" w:hanging="360"/>
      </w:pPr>
    </w:lvl>
    <w:lvl w:ilvl="5" w:tplc="3809001B" w:tentative="1">
      <w:start w:val="1"/>
      <w:numFmt w:val="lowerRoman"/>
      <w:lvlText w:val="%6."/>
      <w:lvlJc w:val="right"/>
      <w:pPr>
        <w:ind w:left="5061" w:hanging="180"/>
      </w:pPr>
    </w:lvl>
    <w:lvl w:ilvl="6" w:tplc="3809000F" w:tentative="1">
      <w:start w:val="1"/>
      <w:numFmt w:val="decimal"/>
      <w:lvlText w:val="%7."/>
      <w:lvlJc w:val="left"/>
      <w:pPr>
        <w:ind w:left="5781" w:hanging="360"/>
      </w:pPr>
    </w:lvl>
    <w:lvl w:ilvl="7" w:tplc="38090019" w:tentative="1">
      <w:start w:val="1"/>
      <w:numFmt w:val="lowerLetter"/>
      <w:lvlText w:val="%8."/>
      <w:lvlJc w:val="left"/>
      <w:pPr>
        <w:ind w:left="6501" w:hanging="360"/>
      </w:pPr>
    </w:lvl>
    <w:lvl w:ilvl="8" w:tplc="3809001B" w:tentative="1">
      <w:start w:val="1"/>
      <w:numFmt w:val="lowerRoman"/>
      <w:lvlText w:val="%9."/>
      <w:lvlJc w:val="right"/>
      <w:pPr>
        <w:ind w:left="7221" w:hanging="180"/>
      </w:pPr>
    </w:lvl>
  </w:abstractNum>
  <w:abstractNum w:abstractNumId="5" w15:restartNumberingAfterBreak="0">
    <w:nsid w:val="50813BED"/>
    <w:multiLevelType w:val="hybridMultilevel"/>
    <w:tmpl w:val="57302C08"/>
    <w:lvl w:ilvl="0" w:tplc="2EBC420C">
      <w:start w:val="1"/>
      <w:numFmt w:val="lowerLetter"/>
      <w:lvlText w:val="%1."/>
      <w:lvlJc w:val="left"/>
      <w:pPr>
        <w:ind w:left="420" w:hanging="360"/>
      </w:pPr>
      <w:rPr>
        <w:rFonts w:hint="default"/>
      </w:rPr>
    </w:lvl>
    <w:lvl w:ilvl="1" w:tplc="38090019" w:tentative="1">
      <w:start w:val="1"/>
      <w:numFmt w:val="lowerLetter"/>
      <w:lvlText w:val="%2."/>
      <w:lvlJc w:val="left"/>
      <w:pPr>
        <w:ind w:left="1140" w:hanging="360"/>
      </w:pPr>
    </w:lvl>
    <w:lvl w:ilvl="2" w:tplc="3809001B" w:tentative="1">
      <w:start w:val="1"/>
      <w:numFmt w:val="lowerRoman"/>
      <w:lvlText w:val="%3."/>
      <w:lvlJc w:val="right"/>
      <w:pPr>
        <w:ind w:left="1860" w:hanging="180"/>
      </w:pPr>
    </w:lvl>
    <w:lvl w:ilvl="3" w:tplc="3809000F" w:tentative="1">
      <w:start w:val="1"/>
      <w:numFmt w:val="decimal"/>
      <w:lvlText w:val="%4."/>
      <w:lvlJc w:val="left"/>
      <w:pPr>
        <w:ind w:left="2580" w:hanging="360"/>
      </w:pPr>
    </w:lvl>
    <w:lvl w:ilvl="4" w:tplc="38090019" w:tentative="1">
      <w:start w:val="1"/>
      <w:numFmt w:val="lowerLetter"/>
      <w:lvlText w:val="%5."/>
      <w:lvlJc w:val="left"/>
      <w:pPr>
        <w:ind w:left="3300" w:hanging="360"/>
      </w:pPr>
    </w:lvl>
    <w:lvl w:ilvl="5" w:tplc="3809001B" w:tentative="1">
      <w:start w:val="1"/>
      <w:numFmt w:val="lowerRoman"/>
      <w:lvlText w:val="%6."/>
      <w:lvlJc w:val="right"/>
      <w:pPr>
        <w:ind w:left="4020" w:hanging="180"/>
      </w:pPr>
    </w:lvl>
    <w:lvl w:ilvl="6" w:tplc="3809000F" w:tentative="1">
      <w:start w:val="1"/>
      <w:numFmt w:val="decimal"/>
      <w:lvlText w:val="%7."/>
      <w:lvlJc w:val="left"/>
      <w:pPr>
        <w:ind w:left="4740" w:hanging="360"/>
      </w:pPr>
    </w:lvl>
    <w:lvl w:ilvl="7" w:tplc="38090019" w:tentative="1">
      <w:start w:val="1"/>
      <w:numFmt w:val="lowerLetter"/>
      <w:lvlText w:val="%8."/>
      <w:lvlJc w:val="left"/>
      <w:pPr>
        <w:ind w:left="5460" w:hanging="360"/>
      </w:pPr>
    </w:lvl>
    <w:lvl w:ilvl="8" w:tplc="3809001B" w:tentative="1">
      <w:start w:val="1"/>
      <w:numFmt w:val="lowerRoman"/>
      <w:lvlText w:val="%9."/>
      <w:lvlJc w:val="right"/>
      <w:pPr>
        <w:ind w:left="6180" w:hanging="180"/>
      </w:pPr>
    </w:lvl>
  </w:abstractNum>
  <w:abstractNum w:abstractNumId="6" w15:restartNumberingAfterBreak="0">
    <w:nsid w:val="527A51D7"/>
    <w:multiLevelType w:val="multilevel"/>
    <w:tmpl w:val="A432B82C"/>
    <w:lvl w:ilvl="0">
      <w:start w:val="1"/>
      <w:numFmt w:val="decimal"/>
      <w:lvlText w:val="%1."/>
      <w:lvlJc w:val="left"/>
      <w:pPr>
        <w:ind w:left="720" w:hanging="360"/>
      </w:pPr>
      <w:rPr>
        <w:rFonts w:hint="default"/>
      </w:rPr>
    </w:lvl>
    <w:lvl w:ilvl="1">
      <w:start w:val="10"/>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A201ED4"/>
    <w:multiLevelType w:val="hybridMultilevel"/>
    <w:tmpl w:val="68E0E3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B423A3"/>
    <w:multiLevelType w:val="hybridMultilevel"/>
    <w:tmpl w:val="0FC668E8"/>
    <w:lvl w:ilvl="0" w:tplc="B7DACDA6">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9" w15:restartNumberingAfterBreak="0">
    <w:nsid w:val="7D2001CA"/>
    <w:multiLevelType w:val="hybridMultilevel"/>
    <w:tmpl w:val="461E6262"/>
    <w:lvl w:ilvl="0" w:tplc="67B0259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EB83ECC"/>
    <w:multiLevelType w:val="hybridMultilevel"/>
    <w:tmpl w:val="F42E3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CD38AB"/>
    <w:multiLevelType w:val="hybridMultilevel"/>
    <w:tmpl w:val="4E325E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939741">
    <w:abstractNumId w:val="6"/>
  </w:num>
  <w:num w:numId="2" w16cid:durableId="138309804">
    <w:abstractNumId w:val="11"/>
  </w:num>
  <w:num w:numId="3" w16cid:durableId="1416392865">
    <w:abstractNumId w:val="0"/>
  </w:num>
  <w:num w:numId="4" w16cid:durableId="5451918">
    <w:abstractNumId w:val="2"/>
  </w:num>
  <w:num w:numId="5" w16cid:durableId="406197872">
    <w:abstractNumId w:val="4"/>
  </w:num>
  <w:num w:numId="6" w16cid:durableId="1537309385">
    <w:abstractNumId w:val="10"/>
  </w:num>
  <w:num w:numId="7" w16cid:durableId="473909726">
    <w:abstractNumId w:val="1"/>
  </w:num>
  <w:num w:numId="8" w16cid:durableId="475074083">
    <w:abstractNumId w:val="9"/>
  </w:num>
  <w:num w:numId="9" w16cid:durableId="1039432000">
    <w:abstractNumId w:val="3"/>
  </w:num>
  <w:num w:numId="10" w16cid:durableId="695280074">
    <w:abstractNumId w:val="8"/>
  </w:num>
  <w:num w:numId="11" w16cid:durableId="320743162">
    <w:abstractNumId w:val="5"/>
  </w:num>
  <w:num w:numId="12" w16cid:durableId="17228290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hideSpellingErrors/>
  <w:hideGrammaticalErrors/>
  <w:defaultTabStop w:val="720"/>
  <w:evenAndOddHeader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0MbG0NDcxNTa3NDFR0lEKTi0uzszPAykwrQUAGBtEaiwAAAA="/>
  </w:docVars>
  <w:rsids>
    <w:rsidRoot w:val="00BB10EC"/>
    <w:rsid w:val="0000291B"/>
    <w:rsid w:val="00032E46"/>
    <w:rsid w:val="000447F8"/>
    <w:rsid w:val="000942B8"/>
    <w:rsid w:val="000A4FE2"/>
    <w:rsid w:val="000B60CF"/>
    <w:rsid w:val="000D2D5B"/>
    <w:rsid w:val="00123C13"/>
    <w:rsid w:val="001439CD"/>
    <w:rsid w:val="00144440"/>
    <w:rsid w:val="0015709A"/>
    <w:rsid w:val="0016179A"/>
    <w:rsid w:val="001673B1"/>
    <w:rsid w:val="0017616E"/>
    <w:rsid w:val="00182474"/>
    <w:rsid w:val="00193CD0"/>
    <w:rsid w:val="00195A68"/>
    <w:rsid w:val="001A3243"/>
    <w:rsid w:val="001D310F"/>
    <w:rsid w:val="001D6441"/>
    <w:rsid w:val="001E1C6F"/>
    <w:rsid w:val="001F582E"/>
    <w:rsid w:val="00203F94"/>
    <w:rsid w:val="00213387"/>
    <w:rsid w:val="00216525"/>
    <w:rsid w:val="002224A5"/>
    <w:rsid w:val="00246025"/>
    <w:rsid w:val="00266748"/>
    <w:rsid w:val="00270140"/>
    <w:rsid w:val="00282078"/>
    <w:rsid w:val="002900AC"/>
    <w:rsid w:val="00296049"/>
    <w:rsid w:val="002A2E72"/>
    <w:rsid w:val="002B093F"/>
    <w:rsid w:val="002D0A1D"/>
    <w:rsid w:val="002E7D77"/>
    <w:rsid w:val="002F62E5"/>
    <w:rsid w:val="0032056B"/>
    <w:rsid w:val="003251D0"/>
    <w:rsid w:val="003268A5"/>
    <w:rsid w:val="00332B71"/>
    <w:rsid w:val="00357AF8"/>
    <w:rsid w:val="00377F97"/>
    <w:rsid w:val="00395DC9"/>
    <w:rsid w:val="003A7529"/>
    <w:rsid w:val="003E3BEA"/>
    <w:rsid w:val="00406CE9"/>
    <w:rsid w:val="004160A9"/>
    <w:rsid w:val="00424BEC"/>
    <w:rsid w:val="00445673"/>
    <w:rsid w:val="00475E68"/>
    <w:rsid w:val="004961E4"/>
    <w:rsid w:val="004B5920"/>
    <w:rsid w:val="004C1ED4"/>
    <w:rsid w:val="004E5F79"/>
    <w:rsid w:val="004F16E8"/>
    <w:rsid w:val="00504A98"/>
    <w:rsid w:val="005072D2"/>
    <w:rsid w:val="0050785E"/>
    <w:rsid w:val="0051027F"/>
    <w:rsid w:val="00511F83"/>
    <w:rsid w:val="00543D26"/>
    <w:rsid w:val="00544DEE"/>
    <w:rsid w:val="00561CB9"/>
    <w:rsid w:val="00563C56"/>
    <w:rsid w:val="00592B98"/>
    <w:rsid w:val="005A1F27"/>
    <w:rsid w:val="005B0E0D"/>
    <w:rsid w:val="005E7B61"/>
    <w:rsid w:val="005F1738"/>
    <w:rsid w:val="0060723E"/>
    <w:rsid w:val="00614E09"/>
    <w:rsid w:val="00615D20"/>
    <w:rsid w:val="00620446"/>
    <w:rsid w:val="00623D9A"/>
    <w:rsid w:val="00625616"/>
    <w:rsid w:val="006671D9"/>
    <w:rsid w:val="00672CDB"/>
    <w:rsid w:val="0069123A"/>
    <w:rsid w:val="006F557B"/>
    <w:rsid w:val="00707CD1"/>
    <w:rsid w:val="00710B96"/>
    <w:rsid w:val="00731B1D"/>
    <w:rsid w:val="0079212F"/>
    <w:rsid w:val="0079468D"/>
    <w:rsid w:val="00796988"/>
    <w:rsid w:val="007C0435"/>
    <w:rsid w:val="007E022B"/>
    <w:rsid w:val="0080113A"/>
    <w:rsid w:val="00804B7D"/>
    <w:rsid w:val="00806EC7"/>
    <w:rsid w:val="008332B5"/>
    <w:rsid w:val="00835E65"/>
    <w:rsid w:val="00837D6F"/>
    <w:rsid w:val="00854B0B"/>
    <w:rsid w:val="00855EC3"/>
    <w:rsid w:val="008678A5"/>
    <w:rsid w:val="00867EE1"/>
    <w:rsid w:val="00867FDC"/>
    <w:rsid w:val="008703B8"/>
    <w:rsid w:val="00873D57"/>
    <w:rsid w:val="00876313"/>
    <w:rsid w:val="00882A34"/>
    <w:rsid w:val="00887224"/>
    <w:rsid w:val="00892BBE"/>
    <w:rsid w:val="008A0FA2"/>
    <w:rsid w:val="008C1385"/>
    <w:rsid w:val="008C65DF"/>
    <w:rsid w:val="008D58A5"/>
    <w:rsid w:val="008E0CCD"/>
    <w:rsid w:val="008F0DCE"/>
    <w:rsid w:val="008F73D4"/>
    <w:rsid w:val="0091717E"/>
    <w:rsid w:val="00930967"/>
    <w:rsid w:val="0093250D"/>
    <w:rsid w:val="009325B4"/>
    <w:rsid w:val="00933C72"/>
    <w:rsid w:val="009418CE"/>
    <w:rsid w:val="0094446A"/>
    <w:rsid w:val="0095334E"/>
    <w:rsid w:val="009775A7"/>
    <w:rsid w:val="00983E1C"/>
    <w:rsid w:val="009A3A88"/>
    <w:rsid w:val="009C1B84"/>
    <w:rsid w:val="009D6BA9"/>
    <w:rsid w:val="009E73EB"/>
    <w:rsid w:val="009F3146"/>
    <w:rsid w:val="009F4693"/>
    <w:rsid w:val="009F7624"/>
    <w:rsid w:val="00A05366"/>
    <w:rsid w:val="00A17184"/>
    <w:rsid w:val="00A26D69"/>
    <w:rsid w:val="00A54520"/>
    <w:rsid w:val="00A663C8"/>
    <w:rsid w:val="00A728F9"/>
    <w:rsid w:val="00A81868"/>
    <w:rsid w:val="00A84D0E"/>
    <w:rsid w:val="00AA1DA5"/>
    <w:rsid w:val="00AB5948"/>
    <w:rsid w:val="00AF4526"/>
    <w:rsid w:val="00AF5758"/>
    <w:rsid w:val="00B15827"/>
    <w:rsid w:val="00B16C79"/>
    <w:rsid w:val="00B32D3F"/>
    <w:rsid w:val="00B35702"/>
    <w:rsid w:val="00B427C7"/>
    <w:rsid w:val="00B67789"/>
    <w:rsid w:val="00B8011E"/>
    <w:rsid w:val="00B84F45"/>
    <w:rsid w:val="00B86D4C"/>
    <w:rsid w:val="00BB10EC"/>
    <w:rsid w:val="00BB16F9"/>
    <w:rsid w:val="00BC2054"/>
    <w:rsid w:val="00C13B41"/>
    <w:rsid w:val="00C363CA"/>
    <w:rsid w:val="00C43005"/>
    <w:rsid w:val="00C4404A"/>
    <w:rsid w:val="00C444AD"/>
    <w:rsid w:val="00C734FB"/>
    <w:rsid w:val="00C827F4"/>
    <w:rsid w:val="00C909AA"/>
    <w:rsid w:val="00C953AD"/>
    <w:rsid w:val="00CA3154"/>
    <w:rsid w:val="00CC6657"/>
    <w:rsid w:val="00CD14E2"/>
    <w:rsid w:val="00CD30AE"/>
    <w:rsid w:val="00CD61D1"/>
    <w:rsid w:val="00CD738E"/>
    <w:rsid w:val="00CE5A4A"/>
    <w:rsid w:val="00CF2BA1"/>
    <w:rsid w:val="00D0498C"/>
    <w:rsid w:val="00D12C7C"/>
    <w:rsid w:val="00D15E05"/>
    <w:rsid w:val="00D21242"/>
    <w:rsid w:val="00D2288F"/>
    <w:rsid w:val="00D270CA"/>
    <w:rsid w:val="00D31249"/>
    <w:rsid w:val="00D3282E"/>
    <w:rsid w:val="00D45DC2"/>
    <w:rsid w:val="00D51E4F"/>
    <w:rsid w:val="00D55DF0"/>
    <w:rsid w:val="00D67791"/>
    <w:rsid w:val="00D7312D"/>
    <w:rsid w:val="00DA07D6"/>
    <w:rsid w:val="00DA541E"/>
    <w:rsid w:val="00DA75F2"/>
    <w:rsid w:val="00DB3C10"/>
    <w:rsid w:val="00DB5731"/>
    <w:rsid w:val="00DF41DE"/>
    <w:rsid w:val="00E0177E"/>
    <w:rsid w:val="00E13501"/>
    <w:rsid w:val="00E15E6A"/>
    <w:rsid w:val="00E42CE0"/>
    <w:rsid w:val="00E67A21"/>
    <w:rsid w:val="00E721C9"/>
    <w:rsid w:val="00E77CF6"/>
    <w:rsid w:val="00E87D34"/>
    <w:rsid w:val="00E94208"/>
    <w:rsid w:val="00E952E4"/>
    <w:rsid w:val="00EA7D4E"/>
    <w:rsid w:val="00EE0593"/>
    <w:rsid w:val="00EE7AC5"/>
    <w:rsid w:val="00EF31D5"/>
    <w:rsid w:val="00F109F8"/>
    <w:rsid w:val="00F12982"/>
    <w:rsid w:val="00F37BFF"/>
    <w:rsid w:val="00F4020A"/>
    <w:rsid w:val="00F46581"/>
    <w:rsid w:val="00F50567"/>
    <w:rsid w:val="00F83E34"/>
    <w:rsid w:val="00F852D9"/>
    <w:rsid w:val="00F908B8"/>
    <w:rsid w:val="00FA53C5"/>
    <w:rsid w:val="00FB65CE"/>
    <w:rsid w:val="00FC3BBC"/>
    <w:rsid w:val="00FC77BD"/>
    <w:rsid w:val="00FD1259"/>
    <w:rsid w:val="00FD14E8"/>
    <w:rsid w:val="00FF3918"/>
    <w:rsid w:val="00FF3F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E34C4C"/>
  <w15:docId w15:val="{2F8900DF-6AAB-4F55-91D3-57CA6C21A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B1D"/>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qFormat/>
    <w:rsid w:val="00D51E4F"/>
    <w:pPr>
      <w:spacing w:before="100" w:beforeAutospacing="1" w:after="100" w:afterAutospacing="1" w:line="276" w:lineRule="auto"/>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10EC"/>
    <w:pPr>
      <w:tabs>
        <w:tab w:val="center" w:pos="4680"/>
        <w:tab w:val="right" w:pos="9360"/>
      </w:tabs>
    </w:pPr>
  </w:style>
  <w:style w:type="character" w:customStyle="1" w:styleId="HeaderChar">
    <w:name w:val="Header Char"/>
    <w:basedOn w:val="DefaultParagraphFont"/>
    <w:link w:val="Header"/>
    <w:uiPriority w:val="99"/>
    <w:rsid w:val="00BB10EC"/>
  </w:style>
  <w:style w:type="paragraph" w:styleId="Footer">
    <w:name w:val="footer"/>
    <w:basedOn w:val="Normal"/>
    <w:link w:val="FooterChar"/>
    <w:uiPriority w:val="99"/>
    <w:unhideWhenUsed/>
    <w:qFormat/>
    <w:rsid w:val="00BB10EC"/>
    <w:pPr>
      <w:tabs>
        <w:tab w:val="center" w:pos="4680"/>
        <w:tab w:val="right" w:pos="9360"/>
      </w:tabs>
    </w:pPr>
  </w:style>
  <w:style w:type="character" w:customStyle="1" w:styleId="FooterChar">
    <w:name w:val="Footer Char"/>
    <w:basedOn w:val="DefaultParagraphFont"/>
    <w:link w:val="Footer"/>
    <w:uiPriority w:val="99"/>
    <w:qFormat/>
    <w:rsid w:val="00BB10EC"/>
  </w:style>
  <w:style w:type="table" w:styleId="TableGrid">
    <w:name w:val="Table Grid"/>
    <w:basedOn w:val="TableNormal"/>
    <w:rsid w:val="00BB10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C2054"/>
    <w:rPr>
      <w:color w:val="0000FF"/>
      <w:u w:val="single"/>
    </w:rPr>
  </w:style>
  <w:style w:type="paragraph" w:styleId="BalloonText">
    <w:name w:val="Balloon Text"/>
    <w:basedOn w:val="Normal"/>
    <w:link w:val="BalloonTextChar"/>
    <w:uiPriority w:val="99"/>
    <w:semiHidden/>
    <w:unhideWhenUsed/>
    <w:rsid w:val="00BC2054"/>
    <w:rPr>
      <w:rFonts w:ascii="Tahoma" w:hAnsi="Tahoma" w:cs="Tahoma"/>
      <w:sz w:val="16"/>
      <w:szCs w:val="16"/>
    </w:rPr>
  </w:style>
  <w:style w:type="character" w:customStyle="1" w:styleId="BalloonTextChar">
    <w:name w:val="Balloon Text Char"/>
    <w:basedOn w:val="DefaultParagraphFont"/>
    <w:link w:val="BalloonText"/>
    <w:uiPriority w:val="99"/>
    <w:semiHidden/>
    <w:rsid w:val="00BC2054"/>
    <w:rPr>
      <w:rFonts w:ascii="Tahoma" w:eastAsia="Times New Roman" w:hAnsi="Tahoma" w:cs="Tahoma"/>
      <w:sz w:val="16"/>
      <w:szCs w:val="16"/>
    </w:rPr>
  </w:style>
  <w:style w:type="character" w:customStyle="1" w:styleId="Heading2Char">
    <w:name w:val="Heading 2 Char"/>
    <w:basedOn w:val="DefaultParagraphFont"/>
    <w:link w:val="Heading2"/>
    <w:uiPriority w:val="9"/>
    <w:qFormat/>
    <w:rsid w:val="00D51E4F"/>
    <w:rPr>
      <w:rFonts w:ascii="Times New Roman" w:eastAsia="Times New Roman" w:hAnsi="Times New Roman" w:cs="Times New Roman"/>
      <w:b/>
      <w:bCs/>
      <w:sz w:val="36"/>
      <w:szCs w:val="36"/>
    </w:rPr>
  </w:style>
  <w:style w:type="paragraph" w:customStyle="1" w:styleId="Default">
    <w:name w:val="Default"/>
    <w:qFormat/>
    <w:rsid w:val="001F582E"/>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link w:val="ListParagraphChar"/>
    <w:uiPriority w:val="34"/>
    <w:qFormat/>
    <w:rsid w:val="007E022B"/>
    <w:pPr>
      <w:spacing w:after="200" w:line="276" w:lineRule="auto"/>
      <w:ind w:left="720"/>
      <w:contextualSpacing/>
    </w:pPr>
    <w:rPr>
      <w:rFonts w:ascii="Calibri" w:eastAsia="Calibri" w:hAnsi="Calibri"/>
      <w:sz w:val="22"/>
      <w:szCs w:val="22"/>
    </w:rPr>
  </w:style>
  <w:style w:type="character" w:customStyle="1" w:styleId="ListParagraphChar">
    <w:name w:val="List Paragraph Char"/>
    <w:link w:val="ListParagraph"/>
    <w:uiPriority w:val="34"/>
    <w:qFormat/>
    <w:locked/>
    <w:rsid w:val="007E022B"/>
    <w:rPr>
      <w:rFonts w:ascii="Calibri" w:eastAsia="Calibri" w:hAnsi="Calibri" w:cs="Times New Roman"/>
    </w:rPr>
  </w:style>
  <w:style w:type="paragraph" w:styleId="BodyTextIndent2">
    <w:name w:val="Body Text Indent 2"/>
    <w:basedOn w:val="Normal"/>
    <w:link w:val="BodyTextIndent2Char"/>
    <w:uiPriority w:val="99"/>
    <w:semiHidden/>
    <w:unhideWhenUsed/>
    <w:rsid w:val="007E022B"/>
    <w:pPr>
      <w:spacing w:after="120" w:line="480" w:lineRule="auto"/>
      <w:ind w:left="360"/>
    </w:pPr>
    <w:rPr>
      <w:rFonts w:ascii="Calibri" w:eastAsia="Calibri" w:hAnsi="Calibri"/>
      <w:sz w:val="22"/>
      <w:szCs w:val="22"/>
    </w:rPr>
  </w:style>
  <w:style w:type="character" w:customStyle="1" w:styleId="BodyTextIndent2Char">
    <w:name w:val="Body Text Indent 2 Char"/>
    <w:basedOn w:val="DefaultParagraphFont"/>
    <w:link w:val="BodyTextIndent2"/>
    <w:uiPriority w:val="99"/>
    <w:semiHidden/>
    <w:rsid w:val="007E022B"/>
    <w:rPr>
      <w:rFonts w:ascii="Calibri" w:eastAsia="Calibri" w:hAnsi="Calibri" w:cs="Times New Roman"/>
    </w:rPr>
  </w:style>
  <w:style w:type="paragraph" w:styleId="Caption">
    <w:name w:val="caption"/>
    <w:basedOn w:val="Normal"/>
    <w:next w:val="Normal"/>
    <w:uiPriority w:val="35"/>
    <w:unhideWhenUsed/>
    <w:qFormat/>
    <w:rsid w:val="002D0A1D"/>
    <w:pPr>
      <w:spacing w:after="200"/>
    </w:pPr>
    <w:rPr>
      <w:i/>
      <w:iCs/>
      <w:color w:val="1F497D" w:themeColor="text2"/>
      <w:sz w:val="18"/>
      <w:szCs w:val="18"/>
    </w:rPr>
  </w:style>
  <w:style w:type="character" w:styleId="CommentReference">
    <w:name w:val="annotation reference"/>
    <w:basedOn w:val="DefaultParagraphFont"/>
    <w:uiPriority w:val="99"/>
    <w:semiHidden/>
    <w:unhideWhenUsed/>
    <w:rsid w:val="00DA541E"/>
    <w:rPr>
      <w:sz w:val="16"/>
      <w:szCs w:val="16"/>
    </w:rPr>
  </w:style>
  <w:style w:type="paragraph" w:styleId="CommentText">
    <w:name w:val="annotation text"/>
    <w:basedOn w:val="Normal"/>
    <w:link w:val="CommentTextChar"/>
    <w:uiPriority w:val="99"/>
    <w:unhideWhenUsed/>
    <w:rsid w:val="00DA541E"/>
    <w:rPr>
      <w:sz w:val="20"/>
      <w:szCs w:val="20"/>
    </w:rPr>
  </w:style>
  <w:style w:type="character" w:customStyle="1" w:styleId="CommentTextChar">
    <w:name w:val="Comment Text Char"/>
    <w:basedOn w:val="DefaultParagraphFont"/>
    <w:link w:val="CommentText"/>
    <w:uiPriority w:val="99"/>
    <w:rsid w:val="00DA541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A541E"/>
    <w:rPr>
      <w:b/>
      <w:bCs/>
    </w:rPr>
  </w:style>
  <w:style w:type="character" w:customStyle="1" w:styleId="CommentSubjectChar">
    <w:name w:val="Comment Subject Char"/>
    <w:basedOn w:val="CommentTextChar"/>
    <w:link w:val="CommentSubject"/>
    <w:uiPriority w:val="99"/>
    <w:semiHidden/>
    <w:rsid w:val="00DA541E"/>
    <w:rPr>
      <w:rFonts w:ascii="Times New Roman" w:eastAsia="Times New Roman" w:hAnsi="Times New Roman" w:cs="Times New Roman"/>
      <w:b/>
      <w:bCs/>
      <w:sz w:val="20"/>
      <w:szCs w:val="20"/>
    </w:rPr>
  </w:style>
  <w:style w:type="character" w:styleId="PlaceholderText">
    <w:name w:val="Placeholder Text"/>
    <w:basedOn w:val="DefaultParagraphFont"/>
    <w:uiPriority w:val="99"/>
    <w:semiHidden/>
    <w:rsid w:val="00F4020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F7571F-2295-4405-B5DD-1C34C28AA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4742</Words>
  <Characters>27404</Characters>
  <Application>Microsoft Office Word</Application>
  <DocSecurity>0</DocSecurity>
  <Lines>872</Lines>
  <Paragraphs>243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Frieyadie</dc:creator>
  <cp:lastModifiedBy>Reviewer Anda</cp:lastModifiedBy>
  <cp:revision>6</cp:revision>
  <cp:lastPrinted>2023-06-17T15:07:00Z</cp:lastPrinted>
  <dcterms:created xsi:type="dcterms:W3CDTF">2023-06-17T15:04:00Z</dcterms:created>
  <dcterms:modified xsi:type="dcterms:W3CDTF">2023-10-30T07:02:00Z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http://www.zotero.org/styles/apa-6th-edition</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http://www.zotero.org/styles/university-of-york-apa</vt:lpwstr>
  </property>
  <property fmtid="{D5CDD505-2E9C-101B-9397-08002B2CF9AE}" pid="21" name="Mendeley Recent Style Name 9_1">
    <vt:lpwstr>University of York - APA 6th edition</vt:lpwstr>
  </property>
  <property fmtid="{D5CDD505-2E9C-101B-9397-08002B2CF9AE}" pid="22" name="Mendeley Document_1">
    <vt:lpwstr>True</vt:lpwstr>
  </property>
  <property fmtid="{D5CDD505-2E9C-101B-9397-08002B2CF9AE}" pid="23" name="Mendeley Unique User Id_1">
    <vt:lpwstr>a64fd395-984f-328b-816e-698e72a347b6</vt:lpwstr>
  </property>
  <property fmtid="{D5CDD505-2E9C-101B-9397-08002B2CF9AE}" pid="24" name="Mendeley Citation Style_1">
    <vt:lpwstr>http://www.zotero.org/styles/apa</vt:lpwstr>
  </property>
  <property fmtid="{D5CDD505-2E9C-101B-9397-08002B2CF9AE}" pid="25" name="GrammarlyDocumentId">
    <vt:lpwstr>bdda5fdb64b62a3bb4c24ea7847e41ad74e62f725b4ea6b7e9fe252eedd3727f</vt:lpwstr>
  </property>
</Properties>
</file>